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2FDD3E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</w:t>
      </w:r>
    </w:p>
    <w:p w14:paraId="39D8D4C1">
      <w:pPr>
        <w:widowControl/>
        <w:adjustRightIn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eastAsia="zh-CN"/>
        </w:rPr>
        <w:t>湖南省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自然科学基金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lang w:val="en-US" w:eastAsia="zh-CN"/>
        </w:rPr>
        <w:t>项目</w:t>
      </w:r>
    </w:p>
    <w:p w14:paraId="458AACD6">
      <w:pPr>
        <w:widowControl/>
        <w:adjustRightIn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</w:rPr>
        <w:t>委托管理协议书</w:t>
      </w:r>
    </w:p>
    <w:p w14:paraId="216D27A3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甲方：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湖南交通工程学院</w:t>
      </w:r>
    </w:p>
    <w:p w14:paraId="118AB2E9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乙方：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委托人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u w:val="single"/>
          <w:lang w:val="en-US" w:eastAsia="zh-CN"/>
        </w:rPr>
        <w:t>×××</w:t>
      </w:r>
    </w:p>
    <w:p w14:paraId="2FF8B877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丙方：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single"/>
          <w:lang w:val="en-US" w:eastAsia="zh-CN"/>
        </w:rPr>
        <w:t>××××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u w:val="none"/>
          <w:lang w:val="en-US" w:eastAsia="zh-CN"/>
        </w:rPr>
        <w:t>学院</w:t>
      </w:r>
    </w:p>
    <w:p w14:paraId="2D106A10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甲方是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在湖南省自然科学基金委会注册的依托管理单位。</w:t>
      </w:r>
    </w:p>
    <w:p w14:paraId="0F2215FE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乙方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是从事基础研究的科学技术人员，但尚无依托单位或所在单位非依托单位，经与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甲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方协商，愿意依照《湖南省自然科学基金项目管理办法》规定以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甲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方为依托单位，申请202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年度湖南省自然科学基金项目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双方达成如下协议：</w:t>
      </w:r>
    </w:p>
    <w:p w14:paraId="708E5F97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丙方是乙方委托管理项目的所属学院。</w:t>
      </w:r>
    </w:p>
    <w:p w14:paraId="2D9ED2CF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三方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经友好协商，达成如下协议：</w:t>
      </w:r>
    </w:p>
    <w:p w14:paraId="03EEAEAA">
      <w:pPr>
        <w:keepNext w:val="0"/>
        <w:keepLines w:val="0"/>
        <w:pageBreakBefore w:val="0"/>
        <w:widowControl/>
        <w:tabs>
          <w:tab w:val="left" w:pos="315"/>
          <w:tab w:val="left" w:pos="420"/>
          <w:tab w:val="left" w:pos="630"/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一、委托事宜</w:t>
      </w:r>
    </w:p>
    <w:p w14:paraId="1262D3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甲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方作为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的依托单位，负责对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乙方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湖南省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自然科学基金项目实施管理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045C9E9">
      <w:pPr>
        <w:keepNext w:val="0"/>
        <w:keepLines w:val="0"/>
        <w:pageBreakBefore w:val="0"/>
        <w:widowControl/>
        <w:tabs>
          <w:tab w:val="left" w:pos="315"/>
          <w:tab w:val="left" w:pos="420"/>
          <w:tab w:val="left" w:pos="630"/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二、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  <w:t>甲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方职责</w:t>
      </w:r>
    </w:p>
    <w:p w14:paraId="49B368CA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1．组织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方申请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湖南省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自然科学基金资助；</w:t>
      </w:r>
    </w:p>
    <w:p w14:paraId="15E80F9C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2．审核申请人资质和条件； </w:t>
      </w:r>
    </w:p>
    <w:p w14:paraId="1E483109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3．有偿提供项目实施所必须的办公场地、检测条件等；</w:t>
      </w:r>
    </w:p>
    <w:p w14:paraId="2C97EC11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4．跟踪基金资助项目的实施，监督基金资助经费的使用；</w:t>
      </w:r>
    </w:p>
    <w:p w14:paraId="7AEA9325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5．配合基金管理机构对基金资助项目的实施进行监督、检查。</w:t>
      </w:r>
    </w:p>
    <w:p w14:paraId="21294487">
      <w:pPr>
        <w:keepNext w:val="0"/>
        <w:keepLines w:val="0"/>
        <w:pageBreakBefore w:val="0"/>
        <w:widowControl/>
        <w:tabs>
          <w:tab w:val="left" w:pos="315"/>
          <w:tab w:val="left" w:pos="420"/>
          <w:tab w:val="left" w:pos="630"/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  <w:t>三、乙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方职责</w:t>
      </w:r>
    </w:p>
    <w:p w14:paraId="00328E53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.乙方提交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湖南省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自然科学基金申请所必须的有关材料；</w:t>
      </w:r>
    </w:p>
    <w:p w14:paraId="1BF7802D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2.乙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方保证申请材料的真实性；</w:t>
      </w:r>
    </w:p>
    <w:p w14:paraId="344188AC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3.乙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方获得资助后须接受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甲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方的管理，认真按时完成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湖南省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自然科学基金项目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管理过程中的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各项工作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。</w:t>
      </w:r>
    </w:p>
    <w:p w14:paraId="583F9761">
      <w:pPr>
        <w:keepNext w:val="0"/>
        <w:keepLines w:val="0"/>
        <w:pageBreakBefore w:val="0"/>
        <w:widowControl/>
        <w:tabs>
          <w:tab w:val="left" w:pos="315"/>
          <w:tab w:val="left" w:pos="420"/>
          <w:tab w:val="left" w:pos="630"/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  <w:t>四、丙方职责</w:t>
      </w:r>
    </w:p>
    <w:p w14:paraId="0EDB2DC5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1.丙方无条件协助甲方对乙方的项目进行管理；</w:t>
      </w:r>
    </w:p>
    <w:p w14:paraId="08885B96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2.丙方对乙方提交的各项严格进行把关，保证材料的真实性，无科研诚信问题；</w:t>
      </w:r>
    </w:p>
    <w:p w14:paraId="5730DAAC">
      <w:pPr>
        <w:keepNext w:val="0"/>
        <w:keepLines w:val="0"/>
        <w:pageBreakBefore w:val="0"/>
        <w:widowControl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3.丙方为乙方提供必要的指导。</w:t>
      </w:r>
    </w:p>
    <w:p w14:paraId="27324066">
      <w:pPr>
        <w:keepNext w:val="0"/>
        <w:keepLines w:val="0"/>
        <w:pageBreakBefore w:val="0"/>
        <w:widowControl/>
        <w:tabs>
          <w:tab w:val="left" w:pos="315"/>
          <w:tab w:val="left" w:pos="420"/>
          <w:tab w:val="left" w:pos="630"/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、保密条款</w:t>
      </w:r>
    </w:p>
    <w:p w14:paraId="6585CA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甲、乙双方应严格遵守保密协定。未经对方同意，任何一方不得将有关资料信息向与该项目无关联的第三方提供，否则将承担因此引起的一切法律后果。</w:t>
      </w:r>
    </w:p>
    <w:p w14:paraId="762C889C">
      <w:pPr>
        <w:keepNext w:val="0"/>
        <w:keepLines w:val="0"/>
        <w:pageBreakBefore w:val="0"/>
        <w:widowControl/>
        <w:tabs>
          <w:tab w:val="left" w:pos="315"/>
          <w:tab w:val="left" w:pos="420"/>
          <w:tab w:val="left" w:pos="630"/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  <w:t>五、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经费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  <w:t>管理</w:t>
      </w:r>
    </w:p>
    <w:p w14:paraId="089F01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.甲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方收到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湖南省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自然科学基金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资助经费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后及时下达给乙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方；</w:t>
      </w:r>
    </w:p>
    <w:p w14:paraId="6D3FEC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项目申请获得资助后，经费使用和经费监管审计工作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由甲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方按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湖南省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自然科学基金资助项目资金管理办法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和甲方内部科研项目经费管理办法进行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管理；</w:t>
      </w:r>
    </w:p>
    <w:p w14:paraId="1FBE6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3.甲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方按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湖南省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基金委和学校相关规定执行提取管理费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等相关费用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</w:t>
      </w:r>
    </w:p>
    <w:p w14:paraId="79445336">
      <w:pPr>
        <w:keepNext w:val="0"/>
        <w:keepLines w:val="0"/>
        <w:pageBreakBefore w:val="0"/>
        <w:widowControl/>
        <w:tabs>
          <w:tab w:val="left" w:pos="315"/>
          <w:tab w:val="left" w:pos="420"/>
          <w:tab w:val="left" w:pos="630"/>
          <w:tab w:val="left" w:pos="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六、其它</w:t>
      </w:r>
    </w:p>
    <w:p w14:paraId="72AB31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本协议仅限用于申请本年度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湖南省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自然科学基金项目；</w:t>
      </w:r>
    </w:p>
    <w:p w14:paraId="13636B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2.双方的委托期限为：自本协议签字之日起至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乙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方委托事项完全得以履行为止（包括申请、进展和结题等）；</w:t>
      </w:r>
    </w:p>
    <w:p w14:paraId="7D3580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本协议在履行过程中发生的争议，由双方友好协商；协商不成的，提交长沙仲裁委员会仲裁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；</w:t>
      </w:r>
    </w:p>
    <w:p w14:paraId="342995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本协议一式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份，双方各执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份；自甲、乙双方盖章之日起成立。</w:t>
      </w:r>
    </w:p>
    <w:p w14:paraId="2A203311">
      <w:pPr>
        <w:widowControl/>
        <w:spacing w:line="360" w:lineRule="auto"/>
        <w:jc w:val="left"/>
        <w:rPr>
          <w:rFonts w:hint="default" w:ascii="仿宋_GB2312" w:hAnsi="仿宋_GB2312" w:eastAsia="仿宋_GB2312" w:cs="仿宋_GB2312"/>
          <w:b/>
          <w:color w:val="auto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甲方：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lang w:val="en-US" w:eastAsia="zh-CN"/>
        </w:rPr>
        <w:t>湖南交通工程学院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乙方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  <w:t>签字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eastAsia="zh-CN"/>
        </w:rPr>
        <w:t>）：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  <w:t xml:space="preserve">        </w:t>
      </w:r>
    </w:p>
    <w:p w14:paraId="7D4B8F33">
      <w:pPr>
        <w:widowControl/>
        <w:spacing w:line="360" w:lineRule="auto"/>
        <w:jc w:val="left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olor w:val="auto"/>
          <w:kern w:val="0"/>
          <w:sz w:val="32"/>
          <w:szCs w:val="32"/>
          <w:lang w:val="en-US" w:eastAsia="zh-CN"/>
        </w:rPr>
        <w:t>法人代表或委托代理人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：</w:t>
      </w:r>
    </w:p>
    <w:p w14:paraId="7BCEF302"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  <w:t>单位公章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  <w:t xml:space="preserve">                       单位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 xml:space="preserve">公章：      </w:t>
      </w:r>
    </w:p>
    <w:p w14:paraId="4F743E93"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日期：20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年   月   日       日期：20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 xml:space="preserve">年   月   日 </w:t>
      </w:r>
    </w:p>
    <w:p w14:paraId="64A73EF9"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</w:pPr>
    </w:p>
    <w:p w14:paraId="61AB116D"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  <w:t>丙方（学院负责人）：</w:t>
      </w:r>
    </w:p>
    <w:p w14:paraId="20E0C4A9"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  <w:t>单位公章：</w:t>
      </w:r>
    </w:p>
    <w:p w14:paraId="14A9C6B8">
      <w:pPr>
        <w:widowControl/>
        <w:spacing w:line="360" w:lineRule="auto"/>
        <w:jc w:val="left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日期：20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lang w:val="en-US" w:eastAsia="zh-CN"/>
        </w:rPr>
        <w:t>××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 xml:space="preserve">年   月   日 </w:t>
      </w:r>
    </w:p>
    <w:sectPr>
      <w:pgSz w:w="11906" w:h="16838"/>
      <w:pgMar w:top="2041" w:right="1474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Y2M2YmVkODVhNDA4YWI1YTYwZTYwMWE1YjVjZjkifQ=="/>
  </w:docVars>
  <w:rsids>
    <w:rsidRoot w:val="00EB699C"/>
    <w:rsid w:val="00004A81"/>
    <w:rsid w:val="000814E9"/>
    <w:rsid w:val="000A4180"/>
    <w:rsid w:val="000B5C1F"/>
    <w:rsid w:val="000C769E"/>
    <w:rsid w:val="0012539D"/>
    <w:rsid w:val="001264EA"/>
    <w:rsid w:val="00127424"/>
    <w:rsid w:val="0022111B"/>
    <w:rsid w:val="002649B5"/>
    <w:rsid w:val="002726A3"/>
    <w:rsid w:val="00274A83"/>
    <w:rsid w:val="002B617A"/>
    <w:rsid w:val="002E712C"/>
    <w:rsid w:val="002F3B81"/>
    <w:rsid w:val="002F48DD"/>
    <w:rsid w:val="00342D3F"/>
    <w:rsid w:val="00376702"/>
    <w:rsid w:val="00383351"/>
    <w:rsid w:val="00443D5D"/>
    <w:rsid w:val="0046373B"/>
    <w:rsid w:val="00516411"/>
    <w:rsid w:val="00543152"/>
    <w:rsid w:val="005C1B73"/>
    <w:rsid w:val="005C4D56"/>
    <w:rsid w:val="006014C3"/>
    <w:rsid w:val="0062798A"/>
    <w:rsid w:val="006A74D6"/>
    <w:rsid w:val="006C5C85"/>
    <w:rsid w:val="00712E6C"/>
    <w:rsid w:val="007A1C6A"/>
    <w:rsid w:val="007A35A8"/>
    <w:rsid w:val="007C248E"/>
    <w:rsid w:val="00847812"/>
    <w:rsid w:val="00854171"/>
    <w:rsid w:val="008969E1"/>
    <w:rsid w:val="008C62BF"/>
    <w:rsid w:val="009E2B88"/>
    <w:rsid w:val="009F7E73"/>
    <w:rsid w:val="00A67B7E"/>
    <w:rsid w:val="00AD1F8E"/>
    <w:rsid w:val="00AE1995"/>
    <w:rsid w:val="00B139A7"/>
    <w:rsid w:val="00B23379"/>
    <w:rsid w:val="00B70886"/>
    <w:rsid w:val="00B83019"/>
    <w:rsid w:val="00BA2F9E"/>
    <w:rsid w:val="00C31631"/>
    <w:rsid w:val="00C65E10"/>
    <w:rsid w:val="00CA01C3"/>
    <w:rsid w:val="00CA0A7F"/>
    <w:rsid w:val="00CF250C"/>
    <w:rsid w:val="00CF735F"/>
    <w:rsid w:val="00D9705E"/>
    <w:rsid w:val="00E2013F"/>
    <w:rsid w:val="00E413B0"/>
    <w:rsid w:val="00E518C0"/>
    <w:rsid w:val="00E56EDE"/>
    <w:rsid w:val="00E94C21"/>
    <w:rsid w:val="00EA026D"/>
    <w:rsid w:val="00EB699C"/>
    <w:rsid w:val="00ED1A41"/>
    <w:rsid w:val="00F13554"/>
    <w:rsid w:val="00F172B3"/>
    <w:rsid w:val="00F81920"/>
    <w:rsid w:val="00F92637"/>
    <w:rsid w:val="044A43EB"/>
    <w:rsid w:val="04D472DC"/>
    <w:rsid w:val="06E07B4F"/>
    <w:rsid w:val="07D433FC"/>
    <w:rsid w:val="094F7CB8"/>
    <w:rsid w:val="09A83A29"/>
    <w:rsid w:val="0E9262B2"/>
    <w:rsid w:val="11F839F8"/>
    <w:rsid w:val="145F04F1"/>
    <w:rsid w:val="1C485D0F"/>
    <w:rsid w:val="1CF57C45"/>
    <w:rsid w:val="1D867157"/>
    <w:rsid w:val="2EF37D5C"/>
    <w:rsid w:val="2F827A5E"/>
    <w:rsid w:val="37F17D61"/>
    <w:rsid w:val="58E679E4"/>
    <w:rsid w:val="5A3C1755"/>
    <w:rsid w:val="60CE7B5E"/>
    <w:rsid w:val="617D3332"/>
    <w:rsid w:val="62AD373A"/>
    <w:rsid w:val="66CE12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333333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 w:line="288" w:lineRule="auto"/>
      <w:jc w:val="left"/>
    </w:pPr>
    <w:rPr>
      <w:rFonts w:ascii="ˎ̥" w:hAnsi="ˎ̥" w:cs="宋体"/>
      <w:color w:val="auto"/>
      <w:kern w:val="0"/>
      <w:sz w:val="20"/>
      <w:szCs w:val="20"/>
    </w:rPr>
  </w:style>
  <w:style w:type="character" w:customStyle="1" w:styleId="8">
    <w:name w:val="批注框文本 字符"/>
    <w:link w:val="2"/>
    <w:qFormat/>
    <w:uiPriority w:val="0"/>
    <w:rPr>
      <w:color w:val="333333"/>
      <w:kern w:val="2"/>
      <w:sz w:val="18"/>
      <w:szCs w:val="18"/>
    </w:rPr>
  </w:style>
  <w:style w:type="character" w:customStyle="1" w:styleId="9">
    <w:name w:val="页脚 Char"/>
    <w:link w:val="3"/>
    <w:qFormat/>
    <w:uiPriority w:val="0"/>
    <w:rPr>
      <w:color w:val="333333"/>
      <w:kern w:val="2"/>
      <w:sz w:val="18"/>
      <w:szCs w:val="18"/>
    </w:rPr>
  </w:style>
  <w:style w:type="character" w:customStyle="1" w:styleId="10">
    <w:name w:val="页眉 Char"/>
    <w:link w:val="4"/>
    <w:qFormat/>
    <w:uiPriority w:val="0"/>
    <w:rPr>
      <w:color w:val="333333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KJC</Company>
  <Pages>3</Pages>
  <Words>966</Words>
  <Characters>985</Characters>
  <Lines>7</Lines>
  <Paragraphs>2</Paragraphs>
  <TotalTime>2</TotalTime>
  <ScaleCrop>false</ScaleCrop>
  <LinksUpToDate>false</LinksUpToDate>
  <CharactersWithSpaces>1063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2016-02-26T00:37:00Z</dcterms:created>
  <dc:creator>OYJ</dc:creator>
  <cp:lastModifiedBy>时光就得珍惜</cp:lastModifiedBy>
  <cp:lastPrinted>2021-03-15T02:27:00Z</cp:lastPrinted>
  <dcterms:modified xsi:type="dcterms:W3CDTF">2024-08-30T07:31:12Z</dcterms:modified>
  <dc:title>国家自然科学基金项目工作委托管理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DA03F71FD5494F7FB0B45F9E12BDD0E7_13</vt:lpwstr>
  </property>
</Properties>
</file>