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6" w:beforeLines="30" w:beforeAutospacing="0"/>
        <w:jc w:val="center"/>
        <w:rPr>
          <w:rFonts w:hint="eastAsia" w:ascii="SimSun-4784" w:hAnsi="SimSun-4784" w:eastAsia="SimSun-ExtB" w:cs="Times New Roman"/>
          <w:b/>
          <w:bCs/>
          <w:color w:val="FF0000"/>
          <w:sz w:val="62"/>
          <w:szCs w:val="62"/>
        </w:rPr>
      </w:pPr>
      <w:r>
        <w:rPr>
          <w:rFonts w:ascii="SimSun-4784" w:hAnsi="SimSun-ExtB" w:eastAsia="黑体" w:cs="Times New Roman"/>
          <w:b/>
          <w:bCs/>
          <w:color w:val="FF0000"/>
          <w:sz w:val="62"/>
          <w:szCs w:val="62"/>
        </w:rPr>
        <w:t>湖南省教育科学研究工作者协会</w:t>
      </w:r>
    </w:p>
    <w:p>
      <w:pPr>
        <w:spacing w:afterAutospacing="0" w:line="80" w:lineRule="exact"/>
        <w:rPr>
          <w:rFonts w:hint="eastAsia" w:ascii="宋体" w:hAnsi="宋体"/>
          <w:b/>
          <w:bCs/>
          <w:kern w:val="2"/>
          <w:sz w:val="30"/>
          <w:szCs w:val="30"/>
        </w:rPr>
      </w:pPr>
      <w:r>
        <w:rPr>
          <w:rFonts w:ascii="黑体" w:hAnsi="宋体" w:eastAsia="黑体" w:cs="Times New Roman"/>
          <w:b/>
          <w:bCs/>
          <w:color w:val="FF0000"/>
          <w:sz w:val="36"/>
          <w:szCs w:val="32"/>
        </w:rPr>
        <w:pict>
          <v:rect id="_x0000_i1025" o:spt="1" style="height:2pt;width:436.5pt;" fillcolor="#FF0000" filled="t" stroked="f" coordsize="21600,21600" o:hr="t" o:hrstd="t" o:hrnoshade="t" o:hralign="center">
            <v:path/>
            <v:fill on="t" focussize="0,0"/>
            <v:stroke on="f"/>
            <v:imagedata o:title=""/>
            <o:lock v:ext="edit"/>
            <w10:wrap type="none"/>
            <w10:anchorlock/>
          </v:rect>
        </w:pict>
      </w:r>
      <w:r>
        <w:rPr>
          <w:rFonts w:ascii="黑体" w:hAnsi="宋体" w:eastAsia="黑体" w:cs="Times New Roman"/>
          <w:b/>
          <w:bCs/>
          <w:color w:val="FF0000"/>
          <w:sz w:val="36"/>
          <w:szCs w:val="32"/>
        </w:rPr>
        <w:pict>
          <v:rect id="_x0000_i1026" o:spt="1" style="height:1pt;width:436.5pt;" fillcolor="#FF0000" filled="t" stroked="f" coordsize="21600,21600" o:hr="t" o:hrstd="t" o:hrnoshade="t" o:hralign="center">
            <v:path/>
            <v:fill on="t" focussize="0,0"/>
            <v:stroke on="f"/>
            <v:imagedata o:title=""/>
            <o:lock v:ext="edit"/>
            <w10:wrap type="none"/>
            <w10:anchorlock/>
          </v:rect>
        </w:pict>
      </w:r>
    </w:p>
    <w:p>
      <w:pPr>
        <w:pStyle w:val="2"/>
        <w:spacing w:before="159" w:beforeLines="50" w:beforeAutospacing="0" w:after="0" w:afterLines="0" w:afterAutospacing="0" w:line="480" w:lineRule="auto"/>
        <w:ind w:right="0" w:rightChars="0" w:firstLine="5535" w:firstLineChars="1845"/>
        <w:jc w:val="right"/>
        <w:rPr>
          <w:rFonts w:hint="eastAsia"/>
          <w:color w:val="FF0000"/>
          <w:w w:val="66"/>
          <w:sz w:val="84"/>
          <w:szCs w:val="84"/>
        </w:rPr>
      </w:pPr>
      <w:r>
        <w:rPr>
          <w:rFonts w:hint="eastAsia" w:ascii="宋体" w:hAnsi="宋体"/>
          <w:b w:val="0"/>
          <w:bCs w:val="0"/>
          <w:kern w:val="2"/>
          <w:sz w:val="30"/>
          <w:szCs w:val="30"/>
        </w:rPr>
        <w:t>湘教科协〔2022〕</w:t>
      </w:r>
      <w:r>
        <w:rPr>
          <w:rFonts w:ascii="宋体" w:hAnsi="宋体"/>
          <w:b w:val="0"/>
          <w:bCs w:val="0"/>
          <w:kern w:val="2"/>
          <w:sz w:val="30"/>
          <w:szCs w:val="30"/>
        </w:rPr>
        <w:t>08</w:t>
      </w:r>
      <w:r>
        <w:rPr>
          <w:rFonts w:hint="eastAsia" w:ascii="宋体" w:hAnsi="宋体"/>
          <w:b w:val="0"/>
          <w:bCs w:val="0"/>
          <w:kern w:val="2"/>
          <w:sz w:val="30"/>
          <w:szCs w:val="30"/>
        </w:rPr>
        <w:t>号</w:t>
      </w:r>
    </w:p>
    <w:p>
      <w:pPr>
        <w:spacing w:beforeAutospacing="0" w:line="560" w:lineRule="exact"/>
        <w:jc w:val="center"/>
        <w:rPr>
          <w:rFonts w:ascii="黑体" w:hAnsi="黑体" w:eastAsia="黑体"/>
          <w:b/>
          <w:bCs/>
          <w:w w:val="90"/>
          <w:sz w:val="36"/>
          <w:szCs w:val="36"/>
        </w:rPr>
      </w:pPr>
      <w:r>
        <w:rPr>
          <w:rFonts w:hint="eastAsia" w:ascii="黑体" w:hAnsi="黑体" w:eastAsia="黑体"/>
          <w:b/>
          <w:bCs/>
          <w:w w:val="90"/>
          <w:sz w:val="36"/>
          <w:szCs w:val="36"/>
        </w:rPr>
        <w:t>关于举办湖南省教育科学研究工作者协会</w:t>
      </w:r>
    </w:p>
    <w:p>
      <w:pPr>
        <w:spacing w:line="560" w:lineRule="exact"/>
        <w:jc w:val="center"/>
        <w:rPr>
          <w:rFonts w:hint="eastAsia" w:ascii="黑体" w:hAnsi="黑体" w:eastAsia="黑体"/>
          <w:b/>
          <w:bCs/>
          <w:w w:val="90"/>
          <w:sz w:val="36"/>
          <w:szCs w:val="36"/>
        </w:rPr>
      </w:pPr>
      <w:r>
        <w:rPr>
          <w:rFonts w:hint="eastAsia" w:ascii="黑体" w:hAnsi="黑体" w:eastAsia="黑体"/>
          <w:b/>
          <w:bCs/>
          <w:w w:val="90"/>
          <w:sz w:val="36"/>
          <w:szCs w:val="36"/>
        </w:rPr>
        <w:t>202</w:t>
      </w:r>
      <w:r>
        <w:rPr>
          <w:rFonts w:ascii="黑体" w:hAnsi="黑体" w:eastAsia="黑体"/>
          <w:b/>
          <w:bCs/>
          <w:w w:val="90"/>
          <w:sz w:val="36"/>
          <w:szCs w:val="36"/>
        </w:rPr>
        <w:t>3</w:t>
      </w:r>
      <w:r>
        <w:rPr>
          <w:rFonts w:hint="eastAsia" w:ascii="黑体" w:hAnsi="黑体" w:eastAsia="黑体"/>
          <w:b/>
          <w:bCs/>
          <w:w w:val="90"/>
          <w:sz w:val="36"/>
          <w:szCs w:val="36"/>
        </w:rPr>
        <w:t>年优秀论文评选活动的通知</w:t>
      </w:r>
    </w:p>
    <w:p>
      <w:pPr>
        <w:ind w:firstLine="1606" w:firstLineChars="500"/>
        <w:rPr>
          <w:rFonts w:hint="eastAsia" w:ascii="仿宋" w:hAnsi="仿宋" w:eastAsia="仿宋"/>
          <w:b/>
          <w:bCs/>
          <w:sz w:val="32"/>
          <w:szCs w:val="32"/>
        </w:rPr>
      </w:pPr>
    </w:p>
    <w:p>
      <w:pPr>
        <w:wordWrap w:val="0"/>
        <w:spacing w:line="560" w:lineRule="exact"/>
        <w:rPr>
          <w:rFonts w:hint="eastAsia" w:ascii="宋体" w:hAnsi="宋体"/>
          <w:sz w:val="30"/>
          <w:szCs w:val="30"/>
        </w:rPr>
      </w:pPr>
      <w:r>
        <w:rPr>
          <w:rFonts w:hint="eastAsia" w:ascii="宋体" w:hAnsi="宋体"/>
          <w:sz w:val="30"/>
          <w:szCs w:val="30"/>
        </w:rPr>
        <w:t>各会员单位、各研究分会：</w:t>
      </w:r>
    </w:p>
    <w:p>
      <w:pPr>
        <w:wordWrap w:val="0"/>
        <w:spacing w:line="560" w:lineRule="exact"/>
        <w:ind w:firstLine="600" w:firstLineChars="200"/>
        <w:rPr>
          <w:rFonts w:hint="eastAsia" w:ascii="宋体" w:hAnsi="宋体"/>
          <w:sz w:val="30"/>
          <w:szCs w:val="30"/>
        </w:rPr>
      </w:pPr>
      <w:r>
        <w:rPr>
          <w:rFonts w:hint="eastAsia" w:ascii="宋体" w:hAnsi="宋体"/>
          <w:sz w:val="30"/>
          <w:szCs w:val="30"/>
        </w:rPr>
        <w:t>为认真学习贯彻党的“二十大”会议精神，提高湖南省教育科学研究工作者协会（以下简称省教科协会）会员单位教育科研水平，促进会员单位教育科学研究工作者更好地服务教育决策，服务教育教学实践。按照湖南省教育科学研究工作者协会《章程》和协会202</w:t>
      </w:r>
      <w:r>
        <w:rPr>
          <w:rFonts w:ascii="宋体" w:hAnsi="宋体"/>
          <w:sz w:val="30"/>
          <w:szCs w:val="30"/>
        </w:rPr>
        <w:t>3</w:t>
      </w:r>
      <w:r>
        <w:rPr>
          <w:rFonts w:hint="eastAsia" w:ascii="宋体" w:hAnsi="宋体"/>
          <w:sz w:val="30"/>
          <w:szCs w:val="30"/>
        </w:rPr>
        <w:t>年度工作计划，经研究，决定开展202</w:t>
      </w:r>
      <w:r>
        <w:rPr>
          <w:rFonts w:ascii="宋体" w:hAnsi="宋体"/>
          <w:sz w:val="30"/>
          <w:szCs w:val="30"/>
        </w:rPr>
        <w:t>3</w:t>
      </w:r>
      <w:r>
        <w:rPr>
          <w:rFonts w:hint="eastAsia" w:ascii="宋体" w:hAnsi="宋体"/>
          <w:sz w:val="30"/>
          <w:szCs w:val="30"/>
        </w:rPr>
        <w:t>年度优秀论文评选活动。现就有关事项通知如下：</w:t>
      </w:r>
    </w:p>
    <w:p>
      <w:pPr>
        <w:wordWrap w:val="0"/>
        <w:spacing w:line="560" w:lineRule="exact"/>
        <w:ind w:firstLine="602" w:firstLineChars="200"/>
        <w:rPr>
          <w:rFonts w:ascii="宋体" w:hAnsi="宋体"/>
          <w:b/>
          <w:sz w:val="30"/>
          <w:szCs w:val="30"/>
        </w:rPr>
      </w:pPr>
      <w:r>
        <w:rPr>
          <w:rFonts w:hint="eastAsia" w:ascii="宋体" w:hAnsi="宋体"/>
          <w:b/>
          <w:sz w:val="30"/>
          <w:szCs w:val="30"/>
        </w:rPr>
        <w:t>一、参评论文主题</w:t>
      </w:r>
    </w:p>
    <w:p>
      <w:pPr>
        <w:wordWrap w:val="0"/>
        <w:spacing w:line="560" w:lineRule="exact"/>
        <w:ind w:firstLine="600" w:firstLineChars="200"/>
        <w:rPr>
          <w:rFonts w:ascii="宋体" w:hAnsi="宋体"/>
          <w:sz w:val="30"/>
          <w:szCs w:val="30"/>
        </w:rPr>
      </w:pPr>
      <w:r>
        <w:rPr>
          <w:rFonts w:ascii="宋体" w:hAnsi="宋体"/>
          <w:sz w:val="30"/>
          <w:szCs w:val="30"/>
        </w:rPr>
        <w:t>1</w:t>
      </w:r>
      <w:r>
        <w:rPr>
          <w:rFonts w:hint="eastAsia" w:ascii="宋体" w:hAnsi="宋体"/>
          <w:sz w:val="30"/>
          <w:szCs w:val="30"/>
        </w:rPr>
        <w:t>、学习贯彻党的二十大精神有关论文；</w:t>
      </w:r>
    </w:p>
    <w:p>
      <w:pPr>
        <w:wordWrap w:val="0"/>
        <w:spacing w:line="560" w:lineRule="exact"/>
        <w:ind w:firstLine="600" w:firstLineChars="200"/>
        <w:rPr>
          <w:rFonts w:ascii="宋体" w:hAnsi="宋体"/>
          <w:sz w:val="30"/>
          <w:szCs w:val="30"/>
        </w:rPr>
      </w:pPr>
      <w:r>
        <w:rPr>
          <w:rFonts w:hint="eastAsia" w:ascii="宋体" w:hAnsi="宋体"/>
          <w:sz w:val="30"/>
          <w:szCs w:val="30"/>
        </w:rPr>
        <w:t>2、服务教育决策咨询报告；</w:t>
      </w:r>
    </w:p>
    <w:p>
      <w:pPr>
        <w:wordWrap w:val="0"/>
        <w:spacing w:line="560" w:lineRule="exact"/>
        <w:ind w:firstLine="600" w:firstLineChars="200"/>
        <w:rPr>
          <w:rFonts w:hint="eastAsia" w:ascii="宋体" w:hAnsi="宋体"/>
          <w:sz w:val="30"/>
          <w:szCs w:val="30"/>
        </w:rPr>
      </w:pPr>
      <w:r>
        <w:rPr>
          <w:rFonts w:hint="eastAsia" w:ascii="宋体" w:hAnsi="宋体"/>
          <w:sz w:val="30"/>
          <w:szCs w:val="30"/>
        </w:rPr>
        <w:t>3、省教科协会、省教育科学规划课题（高校含厅级以上教育类课题（项目）；市州含市州教育规划课题）相关论文；</w:t>
      </w:r>
    </w:p>
    <w:p>
      <w:pPr>
        <w:wordWrap w:val="0"/>
        <w:spacing w:line="560" w:lineRule="exact"/>
        <w:ind w:firstLine="600" w:firstLineChars="200"/>
        <w:rPr>
          <w:rFonts w:ascii="宋体" w:hAnsi="宋体"/>
          <w:b/>
          <w:sz w:val="30"/>
          <w:szCs w:val="30"/>
        </w:rPr>
      </w:pPr>
      <w:r>
        <w:rPr>
          <w:rFonts w:hint="eastAsia" w:ascii="宋体" w:hAnsi="宋体"/>
          <w:sz w:val="30"/>
          <w:szCs w:val="30"/>
        </w:rPr>
        <w:t>4、正在申报的2023年省教科协会课题相关论文。</w:t>
      </w:r>
    </w:p>
    <w:p>
      <w:pPr>
        <w:wordWrap w:val="0"/>
        <w:spacing w:line="560" w:lineRule="exact"/>
        <w:ind w:firstLine="602" w:firstLineChars="200"/>
        <w:rPr>
          <w:rFonts w:hint="eastAsia" w:ascii="宋体" w:hAnsi="宋体"/>
          <w:b/>
          <w:sz w:val="30"/>
          <w:szCs w:val="30"/>
        </w:rPr>
      </w:pPr>
      <w:r>
        <w:rPr>
          <w:rFonts w:hint="eastAsia" w:ascii="宋体" w:hAnsi="宋体"/>
          <w:b/>
          <w:sz w:val="30"/>
          <w:szCs w:val="30"/>
        </w:rPr>
        <w:t>二、论文评选范围</w:t>
      </w:r>
    </w:p>
    <w:p>
      <w:pPr>
        <w:wordWrap w:val="0"/>
        <w:spacing w:line="560" w:lineRule="exact"/>
        <w:ind w:firstLine="600" w:firstLineChars="200"/>
        <w:rPr>
          <w:rFonts w:hint="eastAsia" w:ascii="宋体" w:hAnsi="宋体"/>
          <w:sz w:val="30"/>
          <w:szCs w:val="30"/>
        </w:rPr>
      </w:pPr>
      <w:r>
        <w:rPr>
          <w:rFonts w:hint="eastAsia" w:ascii="宋体" w:hAnsi="宋体"/>
          <w:sz w:val="30"/>
          <w:szCs w:val="30"/>
        </w:rPr>
        <w:t>1、本年度报送论文原则上限省教科协会会员单位（即会长、副会长单位、常务理事单位、理事单位、会员单位）的所有教师和管理人员。</w:t>
      </w:r>
    </w:p>
    <w:p>
      <w:pPr>
        <w:wordWrap w:val="0"/>
        <w:spacing w:line="560" w:lineRule="exact"/>
        <w:ind w:firstLine="600" w:firstLineChars="200"/>
        <w:rPr>
          <w:rFonts w:ascii="宋体" w:hAnsi="宋体"/>
          <w:sz w:val="30"/>
          <w:szCs w:val="30"/>
        </w:rPr>
      </w:pPr>
      <w:r>
        <w:rPr>
          <w:rFonts w:hint="eastAsia" w:ascii="宋体" w:hAnsi="宋体"/>
          <w:sz w:val="30"/>
          <w:szCs w:val="30"/>
        </w:rPr>
        <w:t>2、学习贯彻党的二十大精神有关论文及服务教育决策咨询报告不限会员单位。</w:t>
      </w:r>
    </w:p>
    <w:p>
      <w:pPr>
        <w:wordWrap w:val="0"/>
        <w:spacing w:line="560" w:lineRule="exact"/>
        <w:ind w:firstLine="602" w:firstLineChars="200"/>
        <w:rPr>
          <w:rFonts w:hint="eastAsia" w:ascii="宋体" w:hAnsi="宋体"/>
          <w:b/>
          <w:bCs/>
          <w:color w:val="FF0000"/>
          <w:sz w:val="30"/>
          <w:szCs w:val="30"/>
        </w:rPr>
      </w:pPr>
      <w:r>
        <w:rPr>
          <w:rFonts w:hint="eastAsia" w:ascii="宋体" w:hAnsi="宋体"/>
          <w:b/>
          <w:bCs/>
          <w:color w:val="FF0000"/>
          <w:sz w:val="30"/>
          <w:szCs w:val="30"/>
        </w:rPr>
        <w:t>3、本年度课题论文必须围绕历年省教科协会、省教育科学规划课题（高校含厅级以上教育类课题（项目）；市州含市州教育规划课题）立项课题的相关论文（包括在各类期刊公开发表或尚未发表的论文）及课题研究报告、调查报告等，且必须注明课题编号。</w:t>
      </w:r>
    </w:p>
    <w:p>
      <w:pPr>
        <w:wordWrap w:val="0"/>
        <w:spacing w:line="560" w:lineRule="exact"/>
        <w:ind w:firstLine="602" w:firstLineChars="200"/>
        <w:rPr>
          <w:rFonts w:ascii="宋体" w:hAnsi="宋体"/>
          <w:b/>
          <w:bCs/>
          <w:color w:val="FF0000"/>
          <w:sz w:val="30"/>
          <w:szCs w:val="30"/>
        </w:rPr>
      </w:pPr>
      <w:r>
        <w:rPr>
          <w:rFonts w:hint="eastAsia" w:ascii="宋体" w:hAnsi="宋体"/>
          <w:b/>
          <w:bCs/>
          <w:color w:val="FF0000"/>
          <w:sz w:val="30"/>
          <w:szCs w:val="30"/>
        </w:rPr>
        <w:t>4、正在申报的2023年省教科协会课题的相关论文，必须在课题编号处注明“2023年新申报课题”。</w:t>
      </w:r>
    </w:p>
    <w:p>
      <w:pPr>
        <w:wordWrap w:val="0"/>
        <w:spacing w:line="560" w:lineRule="exact"/>
        <w:ind w:firstLine="600" w:firstLineChars="200"/>
        <w:rPr>
          <w:rFonts w:hint="eastAsia" w:ascii="宋体" w:hAnsi="宋体"/>
          <w:sz w:val="30"/>
          <w:szCs w:val="30"/>
        </w:rPr>
      </w:pPr>
      <w:r>
        <w:rPr>
          <w:rFonts w:hint="eastAsia" w:ascii="宋体" w:hAnsi="宋体"/>
          <w:sz w:val="30"/>
          <w:szCs w:val="30"/>
        </w:rPr>
        <w:t>不属于以上4点范围内报送的论文不予受理。</w:t>
      </w:r>
    </w:p>
    <w:p>
      <w:pPr>
        <w:wordWrap w:val="0"/>
        <w:spacing w:line="560" w:lineRule="exact"/>
        <w:ind w:firstLine="602" w:firstLineChars="200"/>
        <w:rPr>
          <w:rFonts w:hint="eastAsia" w:ascii="宋体" w:hAnsi="宋体"/>
          <w:b/>
          <w:sz w:val="30"/>
          <w:szCs w:val="30"/>
        </w:rPr>
      </w:pPr>
      <w:r>
        <w:rPr>
          <w:rFonts w:hint="eastAsia" w:ascii="宋体" w:hAnsi="宋体"/>
          <w:b/>
          <w:sz w:val="30"/>
          <w:szCs w:val="30"/>
        </w:rPr>
        <w:t>二、参评论文要求</w:t>
      </w:r>
    </w:p>
    <w:p>
      <w:pPr>
        <w:wordWrap w:val="0"/>
        <w:spacing w:line="560" w:lineRule="exact"/>
        <w:ind w:firstLine="600" w:firstLineChars="200"/>
        <w:rPr>
          <w:rFonts w:hint="eastAsia" w:ascii="宋体" w:hAnsi="宋体"/>
          <w:sz w:val="30"/>
          <w:szCs w:val="30"/>
        </w:rPr>
      </w:pPr>
      <w:r>
        <w:rPr>
          <w:rFonts w:hint="eastAsia" w:ascii="宋体" w:hAnsi="宋体"/>
          <w:sz w:val="30"/>
          <w:szCs w:val="30"/>
        </w:rPr>
        <w:t>1、参评论文原则上不超过5000字，具体格式要求详见后附件2“参评论文规范格式”。</w:t>
      </w:r>
    </w:p>
    <w:p>
      <w:pPr>
        <w:wordWrap w:val="0"/>
        <w:spacing w:line="560" w:lineRule="exact"/>
        <w:ind w:firstLine="600" w:firstLineChars="200"/>
        <w:rPr>
          <w:rFonts w:hint="eastAsia" w:ascii="宋体" w:hAnsi="宋体"/>
          <w:sz w:val="30"/>
          <w:szCs w:val="30"/>
        </w:rPr>
      </w:pPr>
      <w:r>
        <w:rPr>
          <w:rFonts w:hint="eastAsia" w:ascii="宋体" w:hAnsi="宋体"/>
          <w:sz w:val="30"/>
          <w:szCs w:val="30"/>
        </w:rPr>
        <w:t>2、</w:t>
      </w:r>
      <w:r>
        <w:rPr>
          <w:rFonts w:hint="eastAsia" w:ascii="宋体" w:hAnsi="宋体"/>
          <w:b/>
          <w:bCs/>
          <w:sz w:val="30"/>
          <w:szCs w:val="30"/>
        </w:rPr>
        <w:t>参评论文必须在首页标明湖南省教育科学研究工作者协会课题、省教育科学规划课题（含各市州教育规划课题）立项课题名称和课题编号。论文内容必须和课题研究内容一致。</w:t>
      </w:r>
    </w:p>
    <w:p>
      <w:pPr>
        <w:wordWrap w:val="0"/>
        <w:spacing w:line="560" w:lineRule="exact"/>
        <w:ind w:firstLine="600" w:firstLineChars="200"/>
        <w:rPr>
          <w:rFonts w:hint="eastAsia" w:ascii="宋体" w:hAnsi="宋体"/>
          <w:sz w:val="30"/>
          <w:szCs w:val="30"/>
        </w:rPr>
      </w:pPr>
      <w:r>
        <w:rPr>
          <w:rFonts w:hint="eastAsia" w:ascii="宋体" w:hAnsi="宋体"/>
          <w:sz w:val="30"/>
          <w:szCs w:val="30"/>
        </w:rPr>
        <w:t>3、参评论文要求真实原创，请各报送学校（单位）负责参评论文（已公开发表的除外）的查重工作，并由单位提供正式的查重系统的标准数据</w:t>
      </w:r>
      <w:r>
        <w:rPr>
          <w:rFonts w:hint="eastAsia" w:ascii="宋体" w:hAnsi="宋体"/>
          <w:b w:val="0"/>
          <w:bCs w:val="0"/>
          <w:sz w:val="30"/>
          <w:szCs w:val="30"/>
        </w:rPr>
        <w:t>（查重数据连同纸质稿一同报送），</w:t>
      </w:r>
      <w:r>
        <w:rPr>
          <w:rFonts w:hint="eastAsia" w:ascii="宋体" w:hAnsi="宋体"/>
          <w:sz w:val="30"/>
          <w:szCs w:val="30"/>
        </w:rPr>
        <w:t>无查重数据的论文不予受理。凡抄袭剽窃的论文一经查实取消3年参评资格。</w:t>
      </w:r>
    </w:p>
    <w:p>
      <w:pPr>
        <w:wordWrap w:val="0"/>
        <w:spacing w:line="560" w:lineRule="exact"/>
        <w:ind w:firstLine="600" w:firstLineChars="200"/>
        <w:rPr>
          <w:rFonts w:hint="eastAsia" w:ascii="宋体" w:hAnsi="宋体"/>
          <w:sz w:val="30"/>
          <w:szCs w:val="30"/>
        </w:rPr>
      </w:pPr>
      <w:r>
        <w:rPr>
          <w:rFonts w:hint="eastAsia" w:ascii="宋体" w:hAnsi="宋体"/>
          <w:sz w:val="30"/>
          <w:szCs w:val="30"/>
        </w:rPr>
        <w:t>4.原则上同一项课题中的成员报送最多不超过5篇，一个作者（指第一作者）只能提交一篇。</w:t>
      </w:r>
    </w:p>
    <w:p>
      <w:pPr>
        <w:wordWrap w:val="0"/>
        <w:spacing w:line="560" w:lineRule="exact"/>
        <w:ind w:firstLine="602" w:firstLineChars="200"/>
        <w:rPr>
          <w:rFonts w:hint="eastAsia" w:ascii="宋体" w:hAnsi="宋体"/>
          <w:b/>
          <w:sz w:val="30"/>
          <w:szCs w:val="30"/>
        </w:rPr>
      </w:pPr>
      <w:r>
        <w:rPr>
          <w:rFonts w:hint="eastAsia" w:ascii="宋体" w:hAnsi="宋体"/>
          <w:b/>
          <w:sz w:val="30"/>
          <w:szCs w:val="30"/>
        </w:rPr>
        <w:t>三、评选奖项与组织</w:t>
      </w:r>
    </w:p>
    <w:p>
      <w:pPr>
        <w:wordWrap w:val="0"/>
        <w:spacing w:line="560" w:lineRule="exact"/>
        <w:ind w:firstLine="600" w:firstLineChars="200"/>
        <w:rPr>
          <w:rFonts w:hint="eastAsia" w:ascii="宋体" w:hAnsi="宋体"/>
          <w:sz w:val="30"/>
          <w:szCs w:val="30"/>
        </w:rPr>
      </w:pPr>
      <w:r>
        <w:rPr>
          <w:rFonts w:hint="eastAsia" w:ascii="宋体" w:hAnsi="宋体"/>
          <w:sz w:val="30"/>
          <w:szCs w:val="30"/>
        </w:rPr>
        <w:t>1、本次论文评选设一等奖、二等奖、三等奖若干，获奖论文由湖南省教育科学研究工作者协会颁发获奖证书，并择优在202</w:t>
      </w:r>
      <w:r>
        <w:rPr>
          <w:rFonts w:ascii="宋体" w:hAnsi="宋体"/>
          <w:sz w:val="30"/>
          <w:szCs w:val="30"/>
        </w:rPr>
        <w:t>3</w:t>
      </w:r>
      <w:r>
        <w:rPr>
          <w:rFonts w:hint="eastAsia" w:ascii="宋体" w:hAnsi="宋体"/>
          <w:sz w:val="30"/>
          <w:szCs w:val="30"/>
        </w:rPr>
        <w:t>年度湖南省教育科研工作者协会学术年会上交流。其中获一等奖论文，视同公开发表，可作为省教科协会课题结题的重要依据。</w:t>
      </w:r>
    </w:p>
    <w:p>
      <w:pPr>
        <w:wordWrap w:val="0"/>
        <w:spacing w:line="560" w:lineRule="exact"/>
        <w:ind w:firstLine="600" w:firstLineChars="200"/>
        <w:rPr>
          <w:rFonts w:hint="eastAsia" w:ascii="宋体" w:hAnsi="宋体"/>
          <w:sz w:val="30"/>
          <w:szCs w:val="30"/>
        </w:rPr>
      </w:pPr>
      <w:r>
        <w:rPr>
          <w:rFonts w:hint="eastAsia" w:ascii="宋体" w:hAnsi="宋体"/>
          <w:sz w:val="30"/>
          <w:szCs w:val="30"/>
        </w:rPr>
        <w:t>2、参评论文由湖南省教育科学研究工作者协会秘书处组织会员单位专家进行评审。</w:t>
      </w:r>
    </w:p>
    <w:p>
      <w:pPr>
        <w:wordWrap w:val="0"/>
        <w:spacing w:line="560" w:lineRule="exact"/>
        <w:ind w:firstLine="602" w:firstLineChars="200"/>
        <w:rPr>
          <w:rFonts w:hint="eastAsia" w:ascii="宋体" w:hAnsi="宋体"/>
          <w:b/>
          <w:sz w:val="30"/>
          <w:szCs w:val="30"/>
        </w:rPr>
      </w:pPr>
      <w:r>
        <w:rPr>
          <w:rFonts w:hint="eastAsia" w:ascii="宋体" w:hAnsi="宋体"/>
          <w:b/>
          <w:sz w:val="30"/>
          <w:szCs w:val="30"/>
        </w:rPr>
        <w:t>四、其它事项</w:t>
      </w:r>
    </w:p>
    <w:p>
      <w:pPr>
        <w:wordWrap w:val="0"/>
        <w:spacing w:line="560" w:lineRule="exact"/>
        <w:ind w:firstLine="600" w:firstLineChars="200"/>
        <w:rPr>
          <w:rFonts w:hint="eastAsia" w:ascii="宋体" w:hAnsi="宋体"/>
          <w:sz w:val="30"/>
          <w:szCs w:val="30"/>
        </w:rPr>
      </w:pPr>
      <w:r>
        <w:rPr>
          <w:rFonts w:hint="eastAsia" w:ascii="宋体" w:hAnsi="宋体"/>
          <w:sz w:val="30"/>
          <w:szCs w:val="30"/>
        </w:rPr>
        <w:t>1、202</w:t>
      </w:r>
      <w:r>
        <w:rPr>
          <w:rFonts w:ascii="宋体" w:hAnsi="宋体"/>
          <w:sz w:val="30"/>
          <w:szCs w:val="30"/>
        </w:rPr>
        <w:t>3</w:t>
      </w:r>
      <w:r>
        <w:rPr>
          <w:rFonts w:hint="eastAsia" w:ascii="宋体" w:hAnsi="宋体"/>
          <w:sz w:val="30"/>
          <w:szCs w:val="30"/>
        </w:rPr>
        <w:t>年省教科协会课题优秀论文评选活动不收取任何费用。</w:t>
      </w:r>
    </w:p>
    <w:p>
      <w:pPr>
        <w:wordWrap w:val="0"/>
        <w:spacing w:line="560" w:lineRule="exact"/>
        <w:ind w:firstLine="600" w:firstLineChars="200"/>
        <w:rPr>
          <w:rFonts w:hint="eastAsia" w:ascii="宋体" w:hAnsi="宋体"/>
          <w:sz w:val="30"/>
          <w:szCs w:val="30"/>
        </w:rPr>
      </w:pPr>
      <w:r>
        <w:rPr>
          <w:rFonts w:hint="eastAsia" w:ascii="宋体" w:hAnsi="宋体"/>
          <w:sz w:val="30"/>
          <w:szCs w:val="30"/>
        </w:rPr>
        <w:t>2、</w:t>
      </w:r>
      <w:r>
        <w:rPr>
          <w:rFonts w:hint="eastAsia" w:ascii="宋体" w:hAnsi="宋体"/>
          <w:b/>
          <w:bCs/>
          <w:sz w:val="30"/>
          <w:szCs w:val="30"/>
        </w:rPr>
        <w:t>参评的省协会论文的申报者</w:t>
      </w:r>
      <w:r>
        <w:rPr>
          <w:rFonts w:hint="eastAsia" w:ascii="宋体" w:hAnsi="宋体"/>
          <w:b/>
          <w:bCs/>
          <w:sz w:val="30"/>
          <w:szCs w:val="30"/>
          <w:lang w:eastAsia="zh-CN"/>
        </w:rPr>
        <w:t>只需</w:t>
      </w:r>
      <w:r>
        <w:rPr>
          <w:rFonts w:hint="eastAsia" w:ascii="宋体" w:hAnsi="宋体"/>
          <w:b/>
          <w:bCs/>
          <w:sz w:val="30"/>
          <w:szCs w:val="30"/>
        </w:rPr>
        <w:t>提交格式规范的课题论文纸质材料一式一份（含论文查重数据），已经发表的论文不但需要提交期刊封面、目录及论文正文复印件，还需打印一份原文纸质稿附后。</w:t>
      </w:r>
    </w:p>
    <w:p>
      <w:pPr>
        <w:widowControl/>
        <w:wordWrap w:val="0"/>
        <w:spacing w:line="500" w:lineRule="exact"/>
        <w:ind w:firstLine="600" w:firstLineChars="200"/>
        <w:jc w:val="left"/>
        <w:rPr>
          <w:rFonts w:hint="eastAsia" w:ascii="宋体" w:hAnsi="宋体"/>
          <w:sz w:val="30"/>
          <w:szCs w:val="30"/>
        </w:rPr>
      </w:pPr>
      <w:r>
        <w:rPr>
          <w:rFonts w:hint="eastAsia" w:ascii="宋体" w:hAnsi="宋体"/>
          <w:sz w:val="30"/>
          <w:szCs w:val="30"/>
        </w:rPr>
        <w:t>3、每个参评会员单位要提供汇总表纸质稿和电子稿，以便市州和省协会秘书处汇总。已经交齐会费或还没有交齐会费的单位请提供缴纳协会</w:t>
      </w:r>
      <w:r>
        <w:rPr>
          <w:rFonts w:hint="eastAsia" w:ascii="宋体" w:hAnsi="宋体"/>
          <w:b w:val="0"/>
          <w:bCs w:val="0"/>
          <w:sz w:val="30"/>
          <w:szCs w:val="30"/>
        </w:rPr>
        <w:t>会费凭据</w:t>
      </w:r>
      <w:r>
        <w:rPr>
          <w:rFonts w:hint="eastAsia" w:ascii="宋体" w:hAnsi="宋体"/>
          <w:sz w:val="30"/>
          <w:szCs w:val="30"/>
        </w:rPr>
        <w:t>复印件或转账凭证图片的打印件。</w:t>
      </w:r>
    </w:p>
    <w:p>
      <w:pPr>
        <w:widowControl/>
        <w:wordWrap w:val="0"/>
        <w:spacing w:line="500" w:lineRule="exact"/>
        <w:ind w:firstLine="600" w:firstLineChars="200"/>
        <w:jc w:val="left"/>
        <w:rPr>
          <w:rFonts w:hint="eastAsia" w:ascii="宋体" w:hAnsi="宋体"/>
          <w:sz w:val="30"/>
          <w:szCs w:val="30"/>
        </w:rPr>
      </w:pPr>
      <w:r>
        <w:rPr>
          <w:rFonts w:ascii="宋体" w:hAnsi="宋体"/>
          <w:sz w:val="30"/>
          <w:szCs w:val="30"/>
        </w:rPr>
        <w:t>4</w:t>
      </w:r>
      <w:r>
        <w:rPr>
          <w:rFonts w:hint="eastAsia" w:ascii="宋体" w:hAnsi="宋体"/>
          <w:sz w:val="30"/>
          <w:szCs w:val="30"/>
        </w:rPr>
        <w:t>、本次论文评选不受理个人单独报送。请各市州、高校会员单位科研管理部门及时做好宣传和组织工作，核对并将申报材料和市州电子汇总表统一报送。</w:t>
      </w:r>
    </w:p>
    <w:p>
      <w:pPr>
        <w:widowControl/>
        <w:wordWrap w:val="0"/>
        <w:spacing w:line="500" w:lineRule="exact"/>
        <w:ind w:firstLine="600" w:firstLineChars="200"/>
        <w:jc w:val="left"/>
        <w:rPr>
          <w:rFonts w:hint="eastAsia" w:ascii="宋体" w:hAnsi="宋体"/>
          <w:sz w:val="30"/>
          <w:szCs w:val="30"/>
        </w:rPr>
      </w:pPr>
      <w:r>
        <w:rPr>
          <w:rFonts w:hint="eastAsia" w:ascii="宋体" w:hAnsi="宋体"/>
          <w:sz w:val="30"/>
          <w:szCs w:val="30"/>
        </w:rPr>
        <w:t>高校、省直单位报送论文由高校会员单位科研管理部门负责上报并寄黄子安老师登记，电子汇总表请发送指定Q</w:t>
      </w:r>
      <w:r>
        <w:rPr>
          <w:rFonts w:ascii="宋体" w:hAnsi="宋体"/>
          <w:sz w:val="30"/>
          <w:szCs w:val="30"/>
        </w:rPr>
        <w:t>Q</w:t>
      </w:r>
      <w:r>
        <w:rPr>
          <w:rFonts w:hint="eastAsia" w:ascii="宋体" w:hAnsi="宋体"/>
          <w:sz w:val="30"/>
          <w:szCs w:val="30"/>
        </w:rPr>
        <w:t>邮箱：</w:t>
      </w:r>
      <w:r>
        <w:rPr>
          <w:rFonts w:ascii="宋体" w:hAnsi="宋体"/>
          <w:sz w:val="30"/>
          <w:szCs w:val="30"/>
        </w:rPr>
        <w:fldChar w:fldCharType="begin"/>
      </w:r>
      <w:r>
        <w:rPr>
          <w:rFonts w:ascii="宋体" w:hAnsi="宋体"/>
          <w:sz w:val="30"/>
          <w:szCs w:val="30"/>
        </w:rPr>
        <w:instrText xml:space="preserve">HYPERLINK "mailto:2723495002@qq.com"</w:instrText>
      </w:r>
      <w:r>
        <w:rPr>
          <w:rFonts w:hint="eastAsia" w:ascii="宋体" w:hAnsi="宋体"/>
          <w:sz w:val="30"/>
          <w:szCs w:val="30"/>
        </w:rPr>
        <w:fldChar w:fldCharType="separate"/>
      </w:r>
      <w:r>
        <w:rPr>
          <w:rFonts w:ascii="宋体" w:hAnsi="宋体"/>
          <w:sz w:val="30"/>
          <w:szCs w:val="30"/>
        </w:rPr>
        <w:t>1207091530</w:t>
      </w:r>
      <w:r>
        <w:rPr>
          <w:rFonts w:hint="eastAsia" w:ascii="宋体" w:hAnsi="宋体"/>
          <w:sz w:val="30"/>
          <w:szCs w:val="30"/>
        </w:rPr>
        <w:t>@qq.com</w:t>
      </w:r>
      <w:r>
        <w:rPr>
          <w:rFonts w:ascii="宋体" w:hAnsi="宋体"/>
          <w:sz w:val="30"/>
          <w:szCs w:val="30"/>
        </w:rPr>
        <w:fldChar w:fldCharType="end"/>
      </w:r>
      <w:r>
        <w:rPr>
          <w:rFonts w:hint="eastAsia" w:ascii="宋体" w:hAnsi="宋体"/>
          <w:sz w:val="30"/>
          <w:szCs w:val="30"/>
        </w:rPr>
        <w:t>；联系电话：</w:t>
      </w:r>
      <w:r>
        <w:rPr>
          <w:rFonts w:ascii="宋体" w:hAnsi="宋体"/>
          <w:sz w:val="30"/>
          <w:szCs w:val="30"/>
        </w:rPr>
        <w:t>18874121694</w:t>
      </w:r>
      <w:r>
        <w:rPr>
          <w:rFonts w:hint="eastAsia" w:ascii="宋体" w:hAnsi="宋体"/>
          <w:sz w:val="30"/>
          <w:szCs w:val="30"/>
        </w:rPr>
        <w:t>。</w:t>
      </w:r>
    </w:p>
    <w:p>
      <w:pPr>
        <w:wordWrap w:val="0"/>
        <w:spacing w:line="560" w:lineRule="exact"/>
        <w:ind w:firstLine="600" w:firstLineChars="200"/>
        <w:rPr>
          <w:rFonts w:hint="eastAsia" w:ascii="宋体" w:hAnsi="宋体"/>
          <w:sz w:val="30"/>
          <w:szCs w:val="30"/>
        </w:rPr>
      </w:pPr>
      <w:r>
        <w:rPr>
          <w:rFonts w:hint="eastAsia" w:ascii="宋体" w:hAnsi="宋体"/>
          <w:sz w:val="30"/>
          <w:szCs w:val="30"/>
        </w:rPr>
        <w:t>市州中小学报送论文由各市州教科院负责上报并寄秦梦佳老师登记，电子汇总表请发送指定Q</w:t>
      </w:r>
      <w:r>
        <w:rPr>
          <w:rFonts w:ascii="宋体" w:hAnsi="宋体"/>
          <w:sz w:val="30"/>
          <w:szCs w:val="30"/>
        </w:rPr>
        <w:t>Q</w:t>
      </w:r>
      <w:r>
        <w:rPr>
          <w:rFonts w:hint="eastAsia" w:ascii="宋体" w:hAnsi="宋体"/>
          <w:sz w:val="30"/>
          <w:szCs w:val="30"/>
        </w:rPr>
        <w:t>邮箱：</w:t>
      </w:r>
      <w:r>
        <w:rPr>
          <w:rFonts w:ascii="宋体" w:hAnsi="宋体"/>
          <w:sz w:val="30"/>
          <w:szCs w:val="30"/>
        </w:rPr>
        <w:fldChar w:fldCharType="begin"/>
      </w:r>
      <w:r>
        <w:rPr>
          <w:rFonts w:ascii="宋体" w:hAnsi="宋体"/>
          <w:sz w:val="30"/>
          <w:szCs w:val="30"/>
        </w:rPr>
        <w:instrText xml:space="preserve">HYPERLINK "mailto:1207091530@qq.com"</w:instrText>
      </w:r>
      <w:r>
        <w:rPr>
          <w:rFonts w:hint="eastAsia" w:ascii="宋体" w:hAnsi="宋体"/>
          <w:sz w:val="30"/>
          <w:szCs w:val="30"/>
        </w:rPr>
        <w:fldChar w:fldCharType="separate"/>
      </w:r>
      <w:r>
        <w:rPr>
          <w:rFonts w:ascii="宋体" w:hAnsi="宋体"/>
          <w:sz w:val="30"/>
          <w:szCs w:val="30"/>
        </w:rPr>
        <w:t>70293288</w:t>
      </w:r>
      <w:r>
        <w:rPr>
          <w:rFonts w:hint="eastAsia" w:ascii="宋体" w:hAnsi="宋体"/>
          <w:sz w:val="30"/>
          <w:szCs w:val="30"/>
        </w:rPr>
        <w:t>@qq.com</w:t>
      </w:r>
      <w:r>
        <w:rPr>
          <w:rFonts w:ascii="宋体" w:hAnsi="宋体"/>
          <w:sz w:val="30"/>
          <w:szCs w:val="30"/>
        </w:rPr>
        <w:fldChar w:fldCharType="end"/>
      </w:r>
      <w:r>
        <w:rPr>
          <w:rFonts w:hint="eastAsia" w:ascii="宋体" w:hAnsi="宋体"/>
          <w:sz w:val="30"/>
          <w:szCs w:val="30"/>
        </w:rPr>
        <w:t>；联系电话：</w:t>
      </w:r>
      <w:r>
        <w:rPr>
          <w:rFonts w:ascii="宋体" w:hAnsi="宋体"/>
          <w:sz w:val="30"/>
          <w:szCs w:val="30"/>
        </w:rPr>
        <w:t>15115281150</w:t>
      </w:r>
      <w:r>
        <w:rPr>
          <w:rFonts w:hint="eastAsia" w:ascii="宋体" w:hAnsi="宋体"/>
          <w:sz w:val="30"/>
          <w:szCs w:val="30"/>
        </w:rPr>
        <w:t>。</w:t>
      </w:r>
    </w:p>
    <w:p>
      <w:pPr>
        <w:wordWrap w:val="0"/>
        <w:spacing w:line="560" w:lineRule="exact"/>
        <w:ind w:firstLine="600" w:firstLineChars="200"/>
        <w:rPr>
          <w:rFonts w:hint="eastAsia" w:ascii="宋体" w:hAnsi="宋体"/>
          <w:sz w:val="30"/>
          <w:szCs w:val="30"/>
        </w:rPr>
      </w:pPr>
      <w:r>
        <w:rPr>
          <w:rFonts w:hint="eastAsia" w:ascii="宋体" w:hAnsi="宋体"/>
          <w:sz w:val="30"/>
          <w:szCs w:val="30"/>
        </w:rPr>
        <w:t>邮寄地址：长沙市蔡锷路教育街湖南省教育厅省教育科学研究院办公楼7楼702室。</w:t>
      </w:r>
    </w:p>
    <w:p>
      <w:pPr>
        <w:wordWrap w:val="0"/>
        <w:spacing w:line="560" w:lineRule="exact"/>
        <w:ind w:firstLine="600" w:firstLineChars="200"/>
        <w:rPr>
          <w:rFonts w:hint="eastAsia" w:ascii="宋体" w:hAnsi="宋体"/>
          <w:b w:val="0"/>
          <w:bCs w:val="0"/>
          <w:sz w:val="30"/>
          <w:szCs w:val="30"/>
        </w:rPr>
      </w:pPr>
      <w:r>
        <w:rPr>
          <w:rFonts w:ascii="宋体" w:hAnsi="宋体"/>
          <w:b w:val="0"/>
          <w:bCs w:val="0"/>
          <w:sz w:val="30"/>
          <w:szCs w:val="30"/>
        </w:rPr>
        <w:t>5</w:t>
      </w:r>
      <w:r>
        <w:rPr>
          <w:rFonts w:hint="eastAsia" w:ascii="宋体" w:hAnsi="宋体"/>
          <w:b w:val="0"/>
          <w:bCs w:val="0"/>
          <w:sz w:val="30"/>
          <w:szCs w:val="30"/>
        </w:rPr>
        <w:t>、参评论文报送截止日期为202</w:t>
      </w:r>
      <w:r>
        <w:rPr>
          <w:rFonts w:ascii="宋体" w:hAnsi="宋体"/>
          <w:b w:val="0"/>
          <w:bCs w:val="0"/>
          <w:sz w:val="30"/>
          <w:szCs w:val="30"/>
        </w:rPr>
        <w:t>3</w:t>
      </w:r>
      <w:r>
        <w:rPr>
          <w:rFonts w:hint="eastAsia" w:ascii="宋体" w:hAnsi="宋体"/>
          <w:b w:val="0"/>
          <w:bCs w:val="0"/>
          <w:sz w:val="30"/>
          <w:szCs w:val="30"/>
        </w:rPr>
        <w:t>年</w:t>
      </w:r>
      <w:r>
        <w:rPr>
          <w:rFonts w:ascii="宋体" w:hAnsi="宋体"/>
          <w:b w:val="0"/>
          <w:bCs w:val="0"/>
          <w:sz w:val="30"/>
          <w:szCs w:val="30"/>
        </w:rPr>
        <w:t>5</w:t>
      </w:r>
      <w:r>
        <w:rPr>
          <w:rFonts w:hint="eastAsia" w:ascii="宋体" w:hAnsi="宋体"/>
          <w:b w:val="0"/>
          <w:bCs w:val="0"/>
          <w:sz w:val="30"/>
          <w:szCs w:val="30"/>
        </w:rPr>
        <w:t>月30日。</w:t>
      </w:r>
    </w:p>
    <w:p>
      <w:pPr>
        <w:widowControl/>
        <w:numPr>
          <w:ilvl w:val="0"/>
          <w:numId w:val="1"/>
        </w:numPr>
        <w:wordWrap w:val="0"/>
        <w:spacing w:line="500" w:lineRule="exact"/>
        <w:ind w:firstLine="600" w:firstLineChars="200"/>
        <w:jc w:val="left"/>
        <w:rPr>
          <w:rFonts w:hint="eastAsia" w:ascii="宋体" w:hAnsi="宋体"/>
          <w:sz w:val="30"/>
          <w:szCs w:val="30"/>
        </w:rPr>
      </w:pPr>
      <w:r>
        <w:rPr>
          <w:rFonts w:hint="eastAsia" w:ascii="宋体" w:hAnsi="宋体"/>
          <w:sz w:val="30"/>
          <w:szCs w:val="30"/>
        </w:rPr>
        <w:t>还不是会员单位的可以边报送论文，边单位入会。有关资料可在《湖南省教育科学研究工作者协会网》以及省教科协会QQ群（群号：945291825、</w:t>
      </w:r>
      <w:r>
        <w:rPr>
          <w:rFonts w:ascii="宋体" w:hAnsi="宋体"/>
          <w:sz w:val="30"/>
          <w:szCs w:val="30"/>
        </w:rPr>
        <w:t>383350453</w:t>
      </w:r>
      <w:r>
        <w:rPr>
          <w:rFonts w:hint="eastAsia" w:ascii="宋体" w:hAnsi="宋体"/>
          <w:sz w:val="30"/>
          <w:szCs w:val="30"/>
        </w:rPr>
        <w:t>、</w:t>
      </w:r>
      <w:r>
        <w:rPr>
          <w:rFonts w:ascii="宋体" w:hAnsi="宋体"/>
          <w:sz w:val="30"/>
          <w:szCs w:val="30"/>
        </w:rPr>
        <w:t>186097750</w:t>
      </w:r>
      <w:r>
        <w:rPr>
          <w:rFonts w:hint="eastAsia" w:ascii="宋体" w:hAnsi="宋体"/>
          <w:sz w:val="30"/>
          <w:szCs w:val="30"/>
        </w:rPr>
        <w:t>）或微信群（协会常务理事群、理事群、会员单位群，群号1</w:t>
      </w:r>
      <w:r>
        <w:rPr>
          <w:rFonts w:ascii="宋体" w:hAnsi="宋体"/>
          <w:sz w:val="30"/>
          <w:szCs w:val="30"/>
        </w:rPr>
        <w:t>8670037608</w:t>
      </w:r>
      <w:r>
        <w:rPr>
          <w:rFonts w:hint="eastAsia" w:ascii="宋体" w:hAnsi="宋体"/>
          <w:sz w:val="30"/>
          <w:szCs w:val="30"/>
        </w:rPr>
        <w:t>）下载。其他不明事项可咨询湖南省教育科学研究工作者协会秘书处，联系电话：0731-8442</w:t>
      </w:r>
      <w:bookmarkStart w:id="0" w:name="_GoBack"/>
      <w:bookmarkEnd w:id="0"/>
      <w:r>
        <w:rPr>
          <w:rFonts w:hint="eastAsia" w:ascii="宋体" w:hAnsi="宋体"/>
          <w:sz w:val="30"/>
          <w:szCs w:val="30"/>
        </w:rPr>
        <w:t>8095。</w:t>
      </w:r>
    </w:p>
    <w:p>
      <w:pPr>
        <w:spacing w:line="560" w:lineRule="exact"/>
        <w:ind w:firstLine="600" w:firstLineChars="200"/>
        <w:rPr>
          <w:rFonts w:hint="eastAsia" w:ascii="宋体" w:hAnsi="宋体"/>
          <w:sz w:val="30"/>
          <w:szCs w:val="30"/>
        </w:rPr>
      </w:pPr>
    </w:p>
    <w:p>
      <w:pPr>
        <w:spacing w:line="560" w:lineRule="exact"/>
        <w:ind w:firstLine="600" w:firstLineChars="200"/>
        <w:rPr>
          <w:rFonts w:hint="eastAsia" w:ascii="宋体" w:hAnsi="宋体"/>
          <w:sz w:val="30"/>
          <w:szCs w:val="30"/>
        </w:rPr>
      </w:pPr>
      <w:r>
        <w:rPr>
          <w:rFonts w:hint="eastAsia" w:ascii="宋体" w:hAnsi="宋体"/>
          <w:sz w:val="30"/>
          <w:szCs w:val="30"/>
        </w:rPr>
        <w:t>附件：1．参评论文规范格式</w:t>
      </w:r>
    </w:p>
    <w:p>
      <w:pPr>
        <w:spacing w:line="560" w:lineRule="exact"/>
        <w:ind w:firstLine="1500" w:firstLineChars="500"/>
        <w:rPr>
          <w:rFonts w:hint="eastAsia" w:ascii="宋体" w:hAnsi="宋体"/>
          <w:sz w:val="30"/>
          <w:szCs w:val="30"/>
        </w:rPr>
      </w:pPr>
      <w:r>
        <w:rPr>
          <w:rFonts w:hint="eastAsia" w:ascii="宋体" w:hAnsi="宋体"/>
          <w:sz w:val="30"/>
          <w:szCs w:val="30"/>
        </w:rPr>
        <w:t>2．202</w:t>
      </w:r>
      <w:r>
        <w:rPr>
          <w:rFonts w:ascii="宋体" w:hAnsi="宋体"/>
          <w:sz w:val="30"/>
          <w:szCs w:val="30"/>
        </w:rPr>
        <w:t>3</w:t>
      </w:r>
      <w:r>
        <w:rPr>
          <w:rFonts w:hint="eastAsia" w:ascii="宋体" w:hAnsi="宋体"/>
          <w:sz w:val="30"/>
          <w:szCs w:val="30"/>
        </w:rPr>
        <w:t>年度优秀论文征集评选活动申报汇总表</w:t>
      </w:r>
    </w:p>
    <w:p>
      <w:pPr>
        <w:spacing w:line="560" w:lineRule="exact"/>
        <w:ind w:firstLine="1500" w:firstLineChars="500"/>
        <w:rPr>
          <w:rFonts w:hint="eastAsia" w:ascii="宋体" w:hAnsi="宋体"/>
          <w:sz w:val="30"/>
          <w:szCs w:val="30"/>
        </w:rPr>
      </w:pPr>
      <w:r>
        <w:rPr>
          <w:rFonts w:hint="eastAsia" w:ascii="宋体" w:hAnsi="宋体"/>
          <w:sz w:val="30"/>
          <w:szCs w:val="30"/>
        </w:rPr>
        <w:drawing>
          <wp:anchor distT="0" distB="0" distL="114300" distR="114300" simplePos="0" relativeHeight="251659264" behindDoc="1" locked="0" layoutInCell="1" allowOverlap="1">
            <wp:simplePos x="0" y="0"/>
            <wp:positionH relativeFrom="column">
              <wp:posOffset>3637280</wp:posOffset>
            </wp:positionH>
            <wp:positionV relativeFrom="paragraph">
              <wp:posOffset>321945</wp:posOffset>
            </wp:positionV>
            <wp:extent cx="1516380" cy="1516380"/>
            <wp:effectExtent l="0" t="0" r="7620" b="7620"/>
            <wp:wrapNone/>
            <wp:docPr id="1" name="图片 2" descr="协会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协会公章"/>
                    <pic:cNvPicPr>
                      <a:picLocks noChangeAspect="1"/>
                    </pic:cNvPicPr>
                  </pic:nvPicPr>
                  <pic:blipFill>
                    <a:blip r:embed="rId4"/>
                    <a:stretch>
                      <a:fillRect/>
                    </a:stretch>
                  </pic:blipFill>
                  <pic:spPr>
                    <a:xfrm>
                      <a:off x="0" y="0"/>
                      <a:ext cx="1516380" cy="1516380"/>
                    </a:xfrm>
                    <a:prstGeom prst="rect">
                      <a:avLst/>
                    </a:prstGeom>
                    <a:noFill/>
                    <a:ln>
                      <a:noFill/>
                    </a:ln>
                  </pic:spPr>
                </pic:pic>
              </a:graphicData>
            </a:graphic>
          </wp:anchor>
        </w:drawing>
      </w:r>
    </w:p>
    <w:p>
      <w:pPr>
        <w:spacing w:line="560" w:lineRule="exact"/>
        <w:rPr>
          <w:rFonts w:hint="eastAsia" w:ascii="宋体" w:hAnsi="宋体"/>
          <w:sz w:val="30"/>
          <w:szCs w:val="30"/>
        </w:rPr>
      </w:pPr>
    </w:p>
    <w:p>
      <w:pPr>
        <w:wordWrap w:val="0"/>
        <w:spacing w:line="560" w:lineRule="exact"/>
        <w:jc w:val="right"/>
        <w:rPr>
          <w:rFonts w:hint="eastAsia" w:ascii="宋体" w:hAnsi="宋体"/>
          <w:sz w:val="30"/>
          <w:szCs w:val="30"/>
        </w:rPr>
      </w:pPr>
      <w:r>
        <w:rPr>
          <w:rFonts w:hint="eastAsia" w:ascii="宋体" w:hAnsi="宋体"/>
          <w:sz w:val="30"/>
          <w:szCs w:val="30"/>
        </w:rPr>
        <w:t>湖南省教育科学研究工作者协会</w:t>
      </w:r>
    </w:p>
    <w:p>
      <w:pPr>
        <w:spacing w:line="560" w:lineRule="exact"/>
        <w:ind w:firstLine="594" w:firstLineChars="198"/>
        <w:rPr>
          <w:rFonts w:hint="eastAsia" w:ascii="宋体" w:hAnsi="宋体"/>
          <w:sz w:val="30"/>
          <w:szCs w:val="30"/>
        </w:rPr>
      </w:pPr>
      <w:r>
        <w:rPr>
          <w:rFonts w:hint="eastAsia" w:ascii="宋体" w:hAnsi="宋体"/>
          <w:sz w:val="30"/>
          <w:szCs w:val="30"/>
        </w:rPr>
        <w:t xml:space="preserve">                                  2022年11月23日</w:t>
      </w:r>
    </w:p>
    <w:p>
      <w:pPr>
        <w:spacing w:line="560" w:lineRule="exact"/>
        <w:ind w:firstLine="594" w:firstLineChars="198"/>
        <w:rPr>
          <w:rFonts w:hint="eastAsia" w:ascii="宋体" w:hAnsi="宋体"/>
          <w:sz w:val="30"/>
          <w:szCs w:val="30"/>
        </w:rPr>
      </w:pPr>
    </w:p>
    <w:p>
      <w:pPr>
        <w:spacing w:line="560" w:lineRule="exact"/>
        <w:ind w:firstLine="875" w:firstLineChars="198"/>
        <w:rPr>
          <w:rFonts w:hint="eastAsia" w:ascii="宋体" w:hAnsi="宋体"/>
          <w:b/>
          <w:bCs/>
          <w:sz w:val="44"/>
          <w:szCs w:val="44"/>
          <w:lang w:val="en-US" w:eastAsia="zh-CN"/>
        </w:rPr>
      </w:pPr>
    </w:p>
    <w:p>
      <w:pPr>
        <w:spacing w:line="560" w:lineRule="exact"/>
        <w:rPr>
          <w:rFonts w:hint="eastAsia" w:ascii="宋体" w:hAnsi="宋体"/>
          <w:b/>
          <w:bCs/>
          <w:sz w:val="44"/>
          <w:szCs w:val="44"/>
          <w:lang w:val="en-US" w:eastAsia="zh-CN"/>
        </w:rPr>
      </w:pPr>
      <w:r>
        <w:rPr>
          <w:rFonts w:hint="eastAsia" w:ascii="宋体" w:hAnsi="宋体"/>
          <w:b/>
          <w:bCs/>
          <w:sz w:val="44"/>
          <w:szCs w:val="44"/>
          <w:lang w:val="en-US" w:eastAsia="zh-CN"/>
        </w:rPr>
        <w:t>我校时间节点：</w:t>
      </w:r>
    </w:p>
    <w:p>
      <w:pPr>
        <w:wordWrap w:val="0"/>
        <w:spacing w:line="560" w:lineRule="exact"/>
        <w:ind w:firstLine="602" w:firstLineChars="200"/>
        <w:rPr>
          <w:rFonts w:hint="default" w:ascii="宋体" w:hAnsi="宋体"/>
          <w:b w:val="0"/>
          <w:bCs w:val="0"/>
          <w:sz w:val="30"/>
          <w:szCs w:val="30"/>
          <w:lang w:val="en-US" w:eastAsia="zh-CN"/>
        </w:rPr>
      </w:pPr>
      <w:r>
        <w:rPr>
          <w:rFonts w:hint="eastAsia" w:ascii="宋体" w:hAnsi="宋体"/>
          <w:b/>
          <w:bCs/>
          <w:color w:val="FF0000"/>
          <w:sz w:val="30"/>
          <w:szCs w:val="30"/>
          <w:lang w:val="en-US" w:eastAsia="zh-CN"/>
        </w:rPr>
        <w:t>5月24日</w:t>
      </w:r>
      <w:r>
        <w:rPr>
          <w:rFonts w:hint="eastAsia" w:ascii="宋体" w:hAnsi="宋体"/>
          <w:b/>
          <w:bCs/>
          <w:sz w:val="30"/>
          <w:szCs w:val="30"/>
          <w:lang w:val="en-US" w:eastAsia="zh-CN"/>
        </w:rPr>
        <w:t>，</w:t>
      </w:r>
      <w:r>
        <w:rPr>
          <w:rFonts w:hint="eastAsia" w:ascii="宋体" w:hAnsi="宋体"/>
          <w:b w:val="0"/>
          <w:bCs w:val="0"/>
          <w:sz w:val="30"/>
          <w:szCs w:val="30"/>
          <w:lang w:val="en-US" w:eastAsia="zh-CN"/>
        </w:rPr>
        <w:t>由各学院统一将申报材料（电子稿及纸质稿）提交到科技处.</w:t>
      </w:r>
    </w:p>
    <w:p>
      <w:pPr>
        <w:wordWrap w:val="0"/>
        <w:spacing w:line="560" w:lineRule="exact"/>
        <w:ind w:firstLine="602" w:firstLineChars="200"/>
        <w:rPr>
          <w:rFonts w:hint="default" w:ascii="宋体" w:hAnsi="宋体" w:eastAsia="宋体"/>
          <w:b w:val="0"/>
          <w:bCs w:val="0"/>
          <w:sz w:val="30"/>
          <w:szCs w:val="30"/>
          <w:lang w:val="en-US" w:eastAsia="zh-CN"/>
        </w:rPr>
      </w:pPr>
      <w:r>
        <w:rPr>
          <w:rFonts w:hint="eastAsia" w:ascii="宋体" w:hAnsi="宋体"/>
          <w:b/>
          <w:bCs/>
          <w:sz w:val="30"/>
          <w:szCs w:val="30"/>
          <w:lang w:val="en-US" w:eastAsia="zh-CN"/>
        </w:rPr>
        <w:t>需提交的申报材料包括：</w:t>
      </w:r>
      <w:r>
        <w:rPr>
          <w:rFonts w:hint="eastAsia" w:ascii="宋体" w:hAnsi="宋体"/>
          <w:b w:val="0"/>
          <w:bCs w:val="0"/>
          <w:sz w:val="30"/>
          <w:szCs w:val="30"/>
          <w:lang w:val="en-US" w:eastAsia="zh-CN"/>
        </w:rPr>
        <w:t>申报汇总表、</w:t>
      </w:r>
      <w:r>
        <w:rPr>
          <w:rFonts w:hint="eastAsia" w:ascii="宋体" w:hAnsi="宋体"/>
          <w:b w:val="0"/>
          <w:bCs w:val="0"/>
          <w:sz w:val="30"/>
          <w:szCs w:val="30"/>
        </w:rPr>
        <w:t>课题论文纸质材料</w:t>
      </w:r>
      <w:r>
        <w:rPr>
          <w:rFonts w:hint="eastAsia" w:ascii="宋体" w:hAnsi="宋体"/>
          <w:b w:val="0"/>
          <w:bCs w:val="0"/>
          <w:sz w:val="30"/>
          <w:szCs w:val="30"/>
          <w:lang w:eastAsia="zh-CN"/>
        </w:rPr>
        <w:t>（</w:t>
      </w:r>
      <w:r>
        <w:rPr>
          <w:rFonts w:hint="eastAsia" w:ascii="宋体" w:hAnsi="宋体"/>
          <w:b w:val="0"/>
          <w:bCs w:val="0"/>
          <w:sz w:val="30"/>
          <w:szCs w:val="30"/>
        </w:rPr>
        <w:t>一式一份</w:t>
      </w:r>
      <w:r>
        <w:rPr>
          <w:rFonts w:hint="eastAsia" w:ascii="宋体" w:hAnsi="宋体"/>
          <w:b w:val="0"/>
          <w:bCs w:val="0"/>
          <w:sz w:val="30"/>
          <w:szCs w:val="30"/>
          <w:lang w:eastAsia="zh-CN"/>
        </w:rPr>
        <w:t>）、</w:t>
      </w:r>
      <w:r>
        <w:rPr>
          <w:rFonts w:hint="eastAsia" w:ascii="宋体" w:hAnsi="宋体"/>
          <w:b w:val="0"/>
          <w:bCs w:val="0"/>
          <w:sz w:val="30"/>
          <w:szCs w:val="30"/>
          <w:lang w:val="en-US" w:eastAsia="zh-CN"/>
        </w:rPr>
        <w:t>正式的知网</w:t>
      </w:r>
      <w:r>
        <w:rPr>
          <w:rFonts w:hint="eastAsia" w:ascii="宋体" w:hAnsi="宋体"/>
          <w:b w:val="0"/>
          <w:bCs w:val="0"/>
          <w:sz w:val="30"/>
          <w:szCs w:val="30"/>
        </w:rPr>
        <w:t>论文查重</w:t>
      </w:r>
      <w:r>
        <w:rPr>
          <w:rFonts w:hint="eastAsia" w:ascii="宋体" w:hAnsi="宋体"/>
          <w:b w:val="0"/>
          <w:bCs w:val="0"/>
          <w:sz w:val="30"/>
          <w:szCs w:val="30"/>
          <w:lang w:val="en-US" w:eastAsia="zh-CN"/>
        </w:rPr>
        <w:t>报告</w:t>
      </w:r>
      <w:r>
        <w:rPr>
          <w:rFonts w:hint="eastAsia" w:ascii="宋体" w:hAnsi="宋体"/>
          <w:b w:val="0"/>
          <w:bCs w:val="0"/>
          <w:sz w:val="30"/>
          <w:szCs w:val="30"/>
        </w:rPr>
        <w:t>，已经发表的论文不但需要提交期刊封面、目录及论文正文复印件，还需打印一份原文纸质稿附后。</w:t>
      </w:r>
      <w:r>
        <w:rPr>
          <w:rFonts w:hint="eastAsia" w:ascii="宋体" w:hAnsi="宋体"/>
          <w:b w:val="0"/>
          <w:bCs w:val="0"/>
          <w:sz w:val="30"/>
          <w:szCs w:val="30"/>
          <w:lang w:val="en-US" w:eastAsia="zh-CN"/>
        </w:rPr>
        <w:t>所有材料都需提交对应的电子稿文档。</w:t>
      </w:r>
    </w:p>
    <w:p>
      <w:pPr>
        <w:spacing w:line="560" w:lineRule="exact"/>
        <w:ind w:firstLine="594" w:firstLineChars="198"/>
        <w:rPr>
          <w:rFonts w:hint="default" w:ascii="宋体" w:hAnsi="宋体"/>
          <w:sz w:val="30"/>
          <w:szCs w:val="30"/>
          <w:lang w:val="en-US" w:eastAsia="zh-CN"/>
        </w:rPr>
      </w:pPr>
    </w:p>
    <w:p>
      <w:pPr>
        <w:spacing w:line="560" w:lineRule="exact"/>
        <w:ind w:firstLine="594" w:firstLineChars="198"/>
        <w:rPr>
          <w:rFonts w:hint="eastAsia" w:ascii="宋体" w:hAnsi="宋体"/>
          <w:sz w:val="30"/>
          <w:szCs w:val="30"/>
        </w:rPr>
      </w:pPr>
    </w:p>
    <w:p>
      <w:pPr>
        <w:spacing w:line="560" w:lineRule="exact"/>
        <w:ind w:firstLine="594" w:firstLineChars="198"/>
        <w:rPr>
          <w:rFonts w:hint="eastAsia" w:ascii="宋体" w:hAnsi="宋体"/>
          <w:sz w:val="30"/>
          <w:szCs w:val="30"/>
        </w:rPr>
      </w:pPr>
    </w:p>
    <w:p>
      <w:pPr>
        <w:rPr>
          <w:rFonts w:hint="eastAsia" w:ascii="宋体" w:hAnsi="宋体" w:cs="黑体"/>
          <w:bCs/>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imSun-4784">
    <w:altName w:val="Times New Roman"/>
    <w:panose1 w:val="00000000000000000000"/>
    <w:charset w:val="00"/>
    <w:family w:val="roman"/>
    <w:pitch w:val="default"/>
    <w:sig w:usb0="00000000" w:usb1="00000000" w:usb2="00000000" w:usb3="00000000" w:csb0="00040001" w:csb1="00000000"/>
  </w:font>
  <w:font w:name="SimSun-ExtB">
    <w:panose1 w:val="02010609060101010101"/>
    <w:charset w:val="86"/>
    <w:family w:val="modern"/>
    <w:pitch w:val="default"/>
    <w:sig w:usb0="00000001" w:usb1="02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C8C325"/>
    <w:multiLevelType w:val="singleLevel"/>
    <w:tmpl w:val="BFC8C325"/>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2NTQwMjZiYjJhZGRkM2Y1YzhiNDAxNDBjNzMwZjEifQ=="/>
  </w:docVars>
  <w:rsids>
    <w:rsidRoot w:val="00000000"/>
    <w:rsid w:val="05263B5D"/>
    <w:rsid w:val="1A004525"/>
    <w:rsid w:val="3C591B47"/>
    <w:rsid w:val="52065E75"/>
    <w:rsid w:val="535F3A8F"/>
    <w:rsid w:val="5B142DC3"/>
    <w:rsid w:val="6AB73D58"/>
    <w:rsid w:val="71433FE2"/>
    <w:rsid w:val="7D8E699B"/>
    <w:rsid w:val="7E0144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340" w:beforeLines="0" w:after="330" w:afterLines="0" w:line="578" w:lineRule="auto"/>
      <w:outlineLvl w:val="0"/>
    </w:pPr>
    <w:rPr>
      <w:b/>
      <w:bCs/>
      <w:kern w:val="44"/>
      <w:sz w:val="44"/>
      <w:szCs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1810</Words>
  <Characters>1956</Characters>
  <Lines>0</Lines>
  <Paragraphs>0</Paragraphs>
  <TotalTime>21</TotalTime>
  <ScaleCrop>false</ScaleCrop>
  <LinksUpToDate>false</LinksUpToDate>
  <CharactersWithSpaces>1990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2023-04-06T08:52:00Z</dcterms:created>
  <dc:creator>63183</dc:creator>
  <cp:lastModifiedBy>WPS_1632195455</cp:lastModifiedBy>
  <dcterms:modified xsi:type="dcterms:W3CDTF">2023-04-13T01:15:52Z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2092D0C0F0E5469A856AD2D69C565BAE_12</vt:lpwstr>
  </property>
</Properties>
</file>