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val="0"/>
        <w:autoSpaceDE w:val="0"/>
        <w:autoSpaceDN w:val="0"/>
        <w:adjustRightInd w:val="0"/>
        <w:snapToGrid w:val="0"/>
        <w:spacing w:before="184" w:line="251" w:lineRule="auto"/>
        <w:ind w:right="1745" w:firstLine="2244" w:firstLineChars="600"/>
        <w:jc w:val="left"/>
        <w:textAlignment w:val="baseline"/>
        <w:rPr>
          <w:rFonts w:hint="eastAsia" w:ascii="黑体" w:hAnsi="黑体" w:eastAsia="黑体" w:cs="黑体"/>
          <w:snapToGrid w:val="0"/>
          <w:color w:val="000000"/>
          <w:spacing w:val="7"/>
          <w:kern w:val="0"/>
          <w:sz w:val="36"/>
          <w:szCs w:val="36"/>
          <w:lang w:val="en-US" w:eastAsia="zh-CN"/>
          <w14:textOutline w14:w="5793" w14:cap="sq" w14:cmpd="sng">
            <w14:solidFill>
              <w14:srgbClr w14:val="000000"/>
            </w14:solidFill>
            <w14:prstDash w14:val="solid"/>
            <w14:bevel/>
          </w14:textOutline>
        </w:rPr>
      </w:pPr>
      <w:r>
        <w:rPr>
          <w:rFonts w:hint="eastAsia" w:ascii="黑体" w:hAnsi="黑体" w:eastAsia="黑体" w:cs="黑体"/>
          <w:snapToGrid w:val="0"/>
          <w:color w:val="000000"/>
          <w:spacing w:val="7"/>
          <w:kern w:val="0"/>
          <w:sz w:val="36"/>
          <w:szCs w:val="36"/>
          <w:lang w:val="en-US" w:eastAsia="zh-CN"/>
          <w14:textOutline w14:w="5793" w14:cap="sq" w14:cmpd="sng">
            <w14:solidFill>
              <w14:srgbClr w14:val="000000"/>
            </w14:solidFill>
            <w14:prstDash w14:val="solid"/>
            <w14:bevel/>
          </w14:textOutline>
        </w:rPr>
        <w:t>2023年春季开学须知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Times New Roman" w:hAnsi="Times New Roman" w:eastAsia="Times New Roman" w:cs="Times New Roman"/>
          <w:snapToGrid w:val="0"/>
          <w:color w:val="000000"/>
          <w:spacing w:val="6"/>
          <w:kern w:val="0"/>
          <w:sz w:val="31"/>
          <w:szCs w:val="31"/>
          <w:lang w:val="en-US" w:eastAsia="zh-CN"/>
        </w:rPr>
      </w:pPr>
      <w:r>
        <w:rPr>
          <w:rFonts w:hint="eastAsia" w:ascii="Times New Roman" w:hAnsi="Times New Roman" w:eastAsia="Times New Roman" w:cs="Times New Roman"/>
          <w:snapToGrid w:val="0"/>
          <w:color w:val="000000"/>
          <w:spacing w:val="6"/>
          <w:kern w:val="0"/>
          <w:sz w:val="31"/>
          <w:szCs w:val="31"/>
          <w:lang w:val="en-US" w:eastAsia="zh-CN"/>
        </w:rPr>
        <w:t>尊敬的家长、亲爱的同学们：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imes New Roman" w:hAnsi="Times New Roman" w:eastAsia="Times New Roman" w:cs="Times New Roman"/>
          <w:snapToGrid w:val="0"/>
          <w:color w:val="000000"/>
          <w:spacing w:val="6"/>
          <w:kern w:val="0"/>
          <w:sz w:val="31"/>
          <w:szCs w:val="31"/>
          <w:lang w:val="en-US" w:eastAsia="zh-CN"/>
        </w:rPr>
      </w:pPr>
      <w:r>
        <w:rPr>
          <w:rFonts w:hint="eastAsia" w:ascii="Times New Roman" w:hAnsi="Times New Roman" w:eastAsia="Times New Roman" w:cs="Times New Roman"/>
          <w:snapToGrid w:val="0"/>
          <w:color w:val="000000"/>
          <w:spacing w:val="6"/>
          <w:kern w:val="0"/>
          <w:sz w:val="31"/>
          <w:szCs w:val="31"/>
          <w:lang w:val="en-US" w:eastAsia="zh-CN"/>
        </w:rPr>
        <w:t>兔年开启，万象更新。又到开学季，衷心感谢家长们一直以来对我校工作的支持和理解。为确保开学工作安全顺利进行，根据湘交院学[2023]4号文件精神和学校工作实际，现将学生开学返校相关工作通知如下：</w:t>
      </w:r>
    </w:p>
    <w:p>
      <w:pPr>
        <w:widowControl/>
        <w:kinsoku w:val="0"/>
        <w:autoSpaceDE w:val="0"/>
        <w:autoSpaceDN w:val="0"/>
        <w:adjustRightInd w:val="0"/>
        <w:snapToGrid w:val="0"/>
        <w:spacing w:before="174" w:line="233" w:lineRule="auto"/>
        <w:ind w:firstLine="648" w:firstLineChars="200"/>
        <w:jc w:val="left"/>
        <w:textAlignment w:val="baseline"/>
        <w:outlineLvl w:val="0"/>
        <w:rPr>
          <w:rFonts w:hint="eastAsia" w:ascii="黑体" w:hAnsi="黑体" w:eastAsia="黑体" w:cs="黑体"/>
          <w:snapToGrid w:val="0"/>
          <w:color w:val="000000"/>
          <w:spacing w:val="7"/>
          <w:kern w:val="0"/>
          <w:sz w:val="31"/>
          <w:szCs w:val="31"/>
          <w:lang w:val="en-US" w:eastAsia="zh-CN"/>
          <w14:textOutline w14:w="5793" w14:cap="sq" w14:cmpd="sng">
            <w14:solidFill>
              <w14:srgbClr w14:val="000000"/>
            </w14:solidFill>
            <w14:prstDash w14:val="solid"/>
            <w14:bevel/>
          </w14:textOutline>
        </w:rPr>
      </w:pPr>
      <w:r>
        <w:rPr>
          <w:rFonts w:hint="eastAsia" w:ascii="黑体" w:hAnsi="黑体" w:eastAsia="黑体" w:cs="黑体"/>
          <w:snapToGrid w:val="0"/>
          <w:color w:val="000000"/>
          <w:spacing w:val="7"/>
          <w:kern w:val="0"/>
          <w:sz w:val="31"/>
          <w:szCs w:val="31"/>
          <w:lang w:val="en-US" w:eastAsia="zh-CN"/>
          <w14:textOutline w14:w="5793" w14:cap="sq" w14:cmpd="sng">
            <w14:solidFill>
              <w14:srgbClr w14:val="000000"/>
            </w14:solidFill>
            <w14:prstDash w14:val="solid"/>
            <w14:bevel/>
          </w14:textOutline>
        </w:rPr>
        <w:t>一、开学安排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imes New Roman" w:hAnsi="Times New Roman" w:eastAsia="宋体" w:cs="Times New Roman"/>
          <w:snapToGrid w:val="0"/>
          <w:color w:val="000000"/>
          <w:spacing w:val="6"/>
          <w:kern w:val="0"/>
          <w:sz w:val="31"/>
          <w:szCs w:val="31"/>
          <w:lang w:val="en-US" w:eastAsia="zh-CN"/>
        </w:rPr>
      </w:pPr>
      <w:r>
        <w:rPr>
          <w:rFonts w:hint="eastAsia" w:ascii="Times New Roman" w:hAnsi="Times New Roman" w:eastAsia="Times New Roman" w:cs="Times New Roman"/>
          <w:snapToGrid w:val="0"/>
          <w:color w:val="000000"/>
          <w:spacing w:val="6"/>
          <w:kern w:val="0"/>
          <w:sz w:val="31"/>
          <w:szCs w:val="31"/>
        </w:rPr>
        <w:t>1.</w:t>
      </w:r>
      <w:r>
        <w:rPr>
          <w:rFonts w:hint="eastAsia" w:ascii="Times New Roman" w:hAnsi="Times New Roman" w:eastAsia="宋体" w:cs="Times New Roman"/>
          <w:snapToGrid w:val="0"/>
          <w:color w:val="000000"/>
          <w:spacing w:val="6"/>
          <w:kern w:val="0"/>
          <w:sz w:val="31"/>
          <w:szCs w:val="31"/>
          <w:lang w:val="en-US" w:eastAsia="zh-CN"/>
        </w:rPr>
        <w:t>学生</w:t>
      </w:r>
      <w:r>
        <w:rPr>
          <w:rFonts w:hint="eastAsia" w:ascii="Times New Roman" w:hAnsi="Times New Roman" w:eastAsia="Times New Roman" w:cs="Times New Roman"/>
          <w:snapToGrid w:val="0"/>
          <w:color w:val="000000"/>
          <w:spacing w:val="6"/>
          <w:kern w:val="0"/>
          <w:sz w:val="31"/>
          <w:szCs w:val="31"/>
        </w:rPr>
        <w:t>2023年2月11日、12日报到，</w:t>
      </w:r>
      <w:r>
        <w:rPr>
          <w:rFonts w:hint="eastAsia" w:ascii="Times New Roman" w:hAnsi="Times New Roman" w:eastAsia="宋体" w:cs="Times New Roman"/>
          <w:snapToGrid w:val="0"/>
          <w:color w:val="000000"/>
          <w:spacing w:val="6"/>
          <w:kern w:val="0"/>
          <w:sz w:val="31"/>
          <w:szCs w:val="31"/>
          <w:lang w:val="en-US" w:eastAsia="zh-CN"/>
        </w:rPr>
        <w:t>2月13-17日进行上学期期末考试。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imes New Roman" w:hAnsi="Times New Roman" w:eastAsia="Times New Roman" w:cs="Times New Roman"/>
          <w:snapToGrid w:val="0"/>
          <w:color w:val="000000"/>
          <w:spacing w:val="6"/>
          <w:kern w:val="0"/>
          <w:sz w:val="31"/>
          <w:szCs w:val="31"/>
        </w:rPr>
      </w:pPr>
      <w:r>
        <w:rPr>
          <w:rFonts w:hint="eastAsia" w:ascii="Times New Roman" w:hAnsi="Times New Roman" w:eastAsia="Times New Roman" w:cs="Times New Roman"/>
          <w:snapToGrid w:val="0"/>
          <w:color w:val="000000"/>
          <w:spacing w:val="6"/>
          <w:kern w:val="0"/>
          <w:sz w:val="31"/>
          <w:szCs w:val="31"/>
        </w:rPr>
        <w:t>2.正式开学前，未经学校批准，学生不得提前返校。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imes New Roman" w:hAnsi="Times New Roman" w:eastAsia="宋体" w:cs="Times New Roman"/>
          <w:snapToGrid w:val="0"/>
          <w:color w:val="000000"/>
          <w:spacing w:val="6"/>
          <w:kern w:val="0"/>
          <w:sz w:val="31"/>
          <w:szCs w:val="31"/>
          <w:lang w:val="en-US" w:eastAsia="zh-CN"/>
        </w:rPr>
      </w:pPr>
      <w:r>
        <w:rPr>
          <w:rFonts w:hint="eastAsia" w:ascii="Times New Roman" w:hAnsi="Times New Roman" w:eastAsia="宋体" w:cs="Times New Roman"/>
          <w:snapToGrid w:val="0"/>
          <w:color w:val="000000"/>
          <w:spacing w:val="6"/>
          <w:kern w:val="0"/>
          <w:sz w:val="31"/>
          <w:szCs w:val="31"/>
          <w:lang w:val="en-US" w:eastAsia="zh-CN"/>
        </w:rPr>
        <w:t>3.报到地点：各班教室或教学楼107办公室。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imes New Roman" w:hAnsi="Times New Roman" w:eastAsia="Times New Roman" w:cs="Times New Roman"/>
          <w:snapToGrid w:val="0"/>
          <w:color w:val="000000"/>
          <w:spacing w:val="6"/>
          <w:kern w:val="0"/>
          <w:sz w:val="31"/>
          <w:szCs w:val="31"/>
          <w:lang w:val="en-US" w:eastAsia="zh-CN"/>
        </w:rPr>
      </w:pPr>
      <w:r>
        <w:rPr>
          <w:rFonts w:hint="eastAsia" w:ascii="Times New Roman" w:hAnsi="Times New Roman" w:eastAsia="Times New Roman" w:cs="Times New Roman"/>
          <w:snapToGrid w:val="0"/>
          <w:color w:val="000000"/>
          <w:spacing w:val="6"/>
          <w:kern w:val="0"/>
          <w:sz w:val="31"/>
          <w:szCs w:val="31"/>
          <w:lang w:val="en-US" w:eastAsia="zh-CN"/>
        </w:rPr>
        <w:t>4.学费收缴：银行转账，具体收费标准辅导员发至班级群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imes New Roman" w:hAnsi="Times New Roman" w:eastAsia="Times New Roman" w:cs="Times New Roman"/>
          <w:snapToGrid w:val="0"/>
          <w:color w:val="000000"/>
          <w:spacing w:val="6"/>
          <w:kern w:val="0"/>
          <w:sz w:val="31"/>
          <w:szCs w:val="31"/>
          <w:lang w:val="en-US" w:eastAsia="zh-CN"/>
        </w:rPr>
      </w:pPr>
      <w:r>
        <w:rPr>
          <w:rFonts w:hint="eastAsia" w:ascii="Times New Roman" w:hAnsi="Times New Roman" w:eastAsia="Times New Roman" w:cs="Times New Roman"/>
          <w:snapToGrid w:val="0"/>
          <w:color w:val="000000"/>
          <w:spacing w:val="6"/>
          <w:kern w:val="0"/>
          <w:sz w:val="31"/>
          <w:szCs w:val="31"/>
          <w:lang w:val="en-US" w:eastAsia="zh-CN"/>
        </w:rPr>
        <w:t>户名：湖南交通工程学院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imes New Roman" w:hAnsi="Times New Roman" w:eastAsia="Times New Roman" w:cs="Times New Roman"/>
          <w:snapToGrid w:val="0"/>
          <w:color w:val="000000"/>
          <w:spacing w:val="6"/>
          <w:kern w:val="0"/>
          <w:sz w:val="31"/>
          <w:szCs w:val="31"/>
          <w:lang w:val="en-US" w:eastAsia="zh-CN"/>
        </w:rPr>
      </w:pPr>
      <w:r>
        <w:rPr>
          <w:rFonts w:hint="eastAsia" w:ascii="Times New Roman" w:hAnsi="Times New Roman" w:eastAsia="Times New Roman" w:cs="Times New Roman"/>
          <w:snapToGrid w:val="0"/>
          <w:color w:val="000000"/>
          <w:spacing w:val="6"/>
          <w:kern w:val="0"/>
          <w:sz w:val="31"/>
          <w:szCs w:val="31"/>
          <w:lang w:val="en-US" w:eastAsia="zh-CN"/>
        </w:rPr>
        <w:t>账号：1905035139022500383（学费专用缴费账户）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imes New Roman" w:hAnsi="Times New Roman" w:eastAsia="Times New Roman" w:cs="Times New Roman"/>
          <w:snapToGrid w:val="0"/>
          <w:color w:val="000000"/>
          <w:spacing w:val="6"/>
          <w:kern w:val="0"/>
          <w:sz w:val="31"/>
          <w:szCs w:val="31"/>
          <w:lang w:val="en-US" w:eastAsia="zh-CN"/>
        </w:rPr>
      </w:pPr>
      <w:r>
        <w:rPr>
          <w:rFonts w:hint="eastAsia" w:ascii="Times New Roman" w:hAnsi="Times New Roman" w:eastAsia="Times New Roman" w:cs="Times New Roman"/>
          <w:snapToGrid w:val="0"/>
          <w:color w:val="000000"/>
          <w:spacing w:val="6"/>
          <w:kern w:val="0"/>
          <w:sz w:val="31"/>
          <w:szCs w:val="31"/>
          <w:lang w:val="en-US" w:eastAsia="zh-CN"/>
        </w:rPr>
        <w:t>开户行：中国工商银行衡阳呆鹰岭支行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imes New Roman" w:hAnsi="Times New Roman" w:eastAsia="Times New Roman" w:cs="Times New Roman"/>
          <w:snapToGrid w:val="0"/>
          <w:color w:val="000000"/>
          <w:spacing w:val="6"/>
          <w:kern w:val="0"/>
          <w:sz w:val="31"/>
          <w:szCs w:val="31"/>
          <w:lang w:val="en-US" w:eastAsia="zh-CN"/>
        </w:rPr>
      </w:pPr>
      <w:r>
        <w:rPr>
          <w:rFonts w:hint="eastAsia" w:ascii="Times New Roman" w:hAnsi="Times New Roman" w:eastAsia="Times New Roman" w:cs="Times New Roman"/>
          <w:snapToGrid w:val="0"/>
          <w:color w:val="000000"/>
          <w:spacing w:val="6"/>
          <w:kern w:val="0"/>
          <w:sz w:val="31"/>
          <w:szCs w:val="31"/>
          <w:lang w:val="en-US" w:eastAsia="zh-CN"/>
        </w:rPr>
        <w:t>转账时一定要备注好姓名、身份证号码后六位、班级。银行转账，只要开通了手机银行，任何卡都可以交费。</w:t>
      </w:r>
    </w:p>
    <w:p>
      <w:pPr>
        <w:widowControl/>
        <w:kinsoku w:val="0"/>
        <w:autoSpaceDE w:val="0"/>
        <w:autoSpaceDN w:val="0"/>
        <w:adjustRightInd w:val="0"/>
        <w:snapToGrid w:val="0"/>
        <w:spacing w:before="174" w:line="233" w:lineRule="auto"/>
        <w:ind w:firstLine="648" w:firstLineChars="200"/>
        <w:jc w:val="left"/>
        <w:textAlignment w:val="baseline"/>
        <w:outlineLvl w:val="0"/>
        <w:rPr>
          <w:rFonts w:hint="eastAsia" w:ascii="黑体" w:hAnsi="黑体" w:eastAsia="黑体" w:cs="黑体"/>
          <w:snapToGrid w:val="0"/>
          <w:color w:val="000000"/>
          <w:spacing w:val="7"/>
          <w:kern w:val="0"/>
          <w:sz w:val="31"/>
          <w:szCs w:val="31"/>
          <w:lang w:val="en-US" w:eastAsia="zh-CN"/>
          <w14:textOutline w14:w="5793" w14:cap="sq" w14:cmpd="sng">
            <w14:solidFill>
              <w14:srgbClr w14:val="000000"/>
            </w14:solidFill>
            <w14:prstDash w14:val="solid"/>
            <w14:bevel/>
          </w14:textOutline>
        </w:rPr>
      </w:pPr>
      <w:r>
        <w:rPr>
          <w:rFonts w:hint="eastAsia" w:ascii="黑体" w:hAnsi="黑体" w:eastAsia="黑体" w:cs="黑体"/>
          <w:snapToGrid w:val="0"/>
          <w:color w:val="000000"/>
          <w:spacing w:val="7"/>
          <w:kern w:val="0"/>
          <w:sz w:val="31"/>
          <w:szCs w:val="31"/>
          <w:lang w:val="en-US" w:eastAsia="zh-CN"/>
          <w14:textOutline w14:w="5793" w14:cap="sq" w14:cmpd="sng">
            <w14:solidFill>
              <w14:srgbClr w14:val="000000"/>
            </w14:solidFill>
            <w14:prstDash w14:val="solid"/>
            <w14:bevel/>
          </w14:textOutline>
        </w:rPr>
        <w:t>二、信息摸排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imes New Roman" w:hAnsi="Times New Roman" w:eastAsia="宋体" w:cs="Times New Roman"/>
          <w:snapToGrid w:val="0"/>
          <w:color w:val="000000"/>
          <w:spacing w:val="6"/>
          <w:kern w:val="0"/>
          <w:sz w:val="31"/>
          <w:szCs w:val="31"/>
          <w:lang w:val="en-US" w:eastAsia="zh-CN"/>
        </w:rPr>
      </w:pPr>
      <w:r>
        <w:rPr>
          <w:rFonts w:hint="eastAsia" w:ascii="Times New Roman" w:hAnsi="Times New Roman" w:eastAsia="Times New Roman" w:cs="Times New Roman"/>
          <w:snapToGrid w:val="0"/>
          <w:color w:val="000000"/>
          <w:spacing w:val="6"/>
          <w:kern w:val="0"/>
          <w:sz w:val="31"/>
          <w:szCs w:val="31"/>
        </w:rPr>
        <w:t>开学返校前一周，</w:t>
      </w:r>
      <w:r>
        <w:rPr>
          <w:rFonts w:hint="eastAsia" w:ascii="Times New Roman" w:hAnsi="Times New Roman" w:eastAsia="宋体" w:cs="Times New Roman"/>
          <w:snapToGrid w:val="0"/>
          <w:color w:val="000000"/>
          <w:spacing w:val="6"/>
          <w:kern w:val="0"/>
          <w:sz w:val="31"/>
          <w:szCs w:val="31"/>
          <w:lang w:val="en-US" w:eastAsia="zh-CN"/>
        </w:rPr>
        <w:t>学生</w:t>
      </w:r>
      <w:r>
        <w:rPr>
          <w:rFonts w:hint="eastAsia" w:ascii="Times New Roman" w:hAnsi="Times New Roman" w:eastAsia="Times New Roman" w:cs="Times New Roman"/>
          <w:snapToGrid w:val="0"/>
          <w:color w:val="000000"/>
          <w:spacing w:val="6"/>
          <w:kern w:val="0"/>
          <w:sz w:val="31"/>
          <w:szCs w:val="31"/>
        </w:rPr>
        <w:t>居家每日开展测量体温和新型冠状病毒感染相关临床症状观察等健康自测，</w:t>
      </w:r>
      <w:r>
        <w:rPr>
          <w:rFonts w:hint="eastAsia" w:ascii="Times New Roman" w:hAnsi="Times New Roman" w:eastAsia="Times New Roman" w:cs="Times New Roman"/>
          <w:snapToGrid w:val="0"/>
          <w:color w:val="000000"/>
          <w:spacing w:val="6"/>
          <w:kern w:val="0"/>
          <w:sz w:val="31"/>
          <w:szCs w:val="31"/>
          <w:lang w:val="en-US" w:eastAsia="zh-CN"/>
        </w:rPr>
        <w:t>并填好《湖南交通工程学院学生健康检测表》（见附件），开学后统一交辅导员。</w:t>
      </w:r>
      <w:r>
        <w:rPr>
          <w:rFonts w:hint="eastAsia" w:ascii="Times New Roman" w:hAnsi="Times New Roman" w:eastAsia="Times New Roman" w:cs="Times New Roman"/>
          <w:snapToGrid w:val="0"/>
          <w:color w:val="000000"/>
          <w:spacing w:val="6"/>
          <w:kern w:val="0"/>
          <w:sz w:val="31"/>
          <w:szCs w:val="31"/>
        </w:rPr>
        <w:t>出现发热、干咳、乏力、咽痛等症状要检测抗原或核酸，如检测结果确认感染病毒，须如实报告学校，延迟返校。</w:t>
      </w:r>
      <w:r>
        <w:rPr>
          <w:rFonts w:hint="eastAsia" w:ascii="Times New Roman" w:hAnsi="Times New Roman" w:eastAsia="宋体" w:cs="Times New Roman"/>
          <w:snapToGrid w:val="0"/>
          <w:color w:val="000000"/>
          <w:spacing w:val="6"/>
          <w:kern w:val="0"/>
          <w:sz w:val="31"/>
          <w:szCs w:val="31"/>
          <w:lang w:val="en-US" w:eastAsia="zh-CN"/>
        </w:rPr>
        <w:t>如有其他特殊原因无法如期</w:t>
      </w:r>
      <w:r>
        <w:rPr>
          <w:rFonts w:hint="eastAsia" w:ascii="Times New Roman" w:hAnsi="Times New Roman" w:eastAsia="Times New Roman" w:cs="Times New Roman"/>
          <w:snapToGrid w:val="0"/>
          <w:color w:val="000000"/>
          <w:spacing w:val="6"/>
          <w:kern w:val="0"/>
          <w:sz w:val="31"/>
          <w:szCs w:val="31"/>
          <w:lang w:val="en-US" w:eastAsia="zh-CN"/>
        </w:rPr>
        <w:t>返校的同学应提前向辅导员申请延缓返校。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imes New Roman" w:hAnsi="Times New Roman" w:eastAsia="Times New Roman" w:cs="Times New Roman"/>
          <w:snapToGrid w:val="0"/>
          <w:color w:val="000000"/>
          <w:spacing w:val="6"/>
          <w:kern w:val="0"/>
          <w:sz w:val="31"/>
          <w:szCs w:val="31"/>
          <w:lang w:val="en-US" w:eastAsia="zh-CN"/>
        </w:rPr>
      </w:pPr>
      <w:r>
        <w:rPr>
          <w:rFonts w:hint="eastAsia" w:ascii="Times New Roman" w:hAnsi="Times New Roman" w:eastAsia="Times New Roman" w:cs="Times New Roman"/>
          <w:snapToGrid w:val="0"/>
          <w:color w:val="000000"/>
          <w:spacing w:val="6"/>
          <w:kern w:val="0"/>
          <w:sz w:val="31"/>
          <w:szCs w:val="31"/>
          <w:lang w:val="en-US" w:eastAsia="zh-CN"/>
        </w:rPr>
        <w:t>返校途中要随身携带足量的口罩、速干手消毒剂等个人防护用品。搭乘高铁、飞机、汽车等公共交通工具时，应全程佩戴好口罩。尽量减少与其他人员交流，避免聚集。</w:t>
      </w:r>
    </w:p>
    <w:p>
      <w:pPr>
        <w:widowControl/>
        <w:kinsoku w:val="0"/>
        <w:autoSpaceDE w:val="0"/>
        <w:autoSpaceDN w:val="0"/>
        <w:adjustRightInd w:val="0"/>
        <w:snapToGrid w:val="0"/>
        <w:spacing w:before="174" w:line="233" w:lineRule="auto"/>
        <w:ind w:firstLine="648" w:firstLineChars="200"/>
        <w:jc w:val="left"/>
        <w:textAlignment w:val="baseline"/>
        <w:outlineLvl w:val="0"/>
        <w:rPr>
          <w:rFonts w:hint="eastAsia" w:ascii="黑体" w:hAnsi="黑体" w:eastAsia="黑体" w:cs="黑体"/>
          <w:snapToGrid w:val="0"/>
          <w:color w:val="000000"/>
          <w:spacing w:val="7"/>
          <w:kern w:val="0"/>
          <w:sz w:val="31"/>
          <w:szCs w:val="31"/>
          <w:lang w:val="en-US" w:eastAsia="zh-CN"/>
          <w14:textOutline w14:w="5793" w14:cap="sq" w14:cmpd="sng">
            <w14:solidFill>
              <w14:srgbClr w14:val="000000"/>
            </w14:solidFill>
            <w14:prstDash w14:val="solid"/>
            <w14:bevel/>
          </w14:textOutline>
        </w:rPr>
      </w:pPr>
      <w:r>
        <w:rPr>
          <w:rFonts w:hint="eastAsia" w:ascii="黑体" w:hAnsi="黑体" w:eastAsia="黑体" w:cs="黑体"/>
          <w:snapToGrid w:val="0"/>
          <w:color w:val="000000"/>
          <w:spacing w:val="7"/>
          <w:kern w:val="0"/>
          <w:sz w:val="31"/>
          <w:szCs w:val="31"/>
          <w:lang w:val="en-US" w:eastAsia="zh-CN"/>
          <w14:textOutline w14:w="5793" w14:cap="sq" w14:cmpd="sng">
            <w14:solidFill>
              <w14:srgbClr w14:val="000000"/>
            </w14:solidFill>
            <w14:prstDash w14:val="solid"/>
            <w14:bevel/>
          </w14:textOutline>
        </w:rPr>
        <w:t>三、到校后管理</w:t>
      </w:r>
    </w:p>
    <w:p>
      <w:pPr>
        <w:widowControl/>
        <w:kinsoku w:val="0"/>
        <w:autoSpaceDE w:val="0"/>
        <w:autoSpaceDN w:val="0"/>
        <w:adjustRightInd w:val="0"/>
        <w:snapToGrid w:val="0"/>
        <w:spacing w:before="174" w:line="233" w:lineRule="auto"/>
        <w:ind w:firstLine="322" w:firstLineChars="100"/>
        <w:jc w:val="left"/>
        <w:textAlignment w:val="baseline"/>
        <w:outlineLvl w:val="0"/>
        <w:rPr>
          <w:rFonts w:hint="eastAsia" w:ascii="Times New Roman" w:hAnsi="Times New Roman" w:eastAsia="Times New Roman" w:cs="Times New Roman"/>
          <w:snapToGrid w:val="0"/>
          <w:color w:val="000000"/>
          <w:spacing w:val="6"/>
          <w:kern w:val="0"/>
          <w:sz w:val="31"/>
          <w:szCs w:val="31"/>
          <w:lang w:val="en-US" w:eastAsia="zh-CN" w:bidi="ar"/>
        </w:rPr>
      </w:pPr>
      <w:r>
        <w:rPr>
          <w:rFonts w:hint="eastAsia" w:ascii="Times New Roman" w:hAnsi="Times New Roman" w:eastAsia="Times New Roman" w:cs="Times New Roman"/>
          <w:snapToGrid w:val="0"/>
          <w:color w:val="000000"/>
          <w:spacing w:val="6"/>
          <w:kern w:val="0"/>
          <w:sz w:val="31"/>
          <w:szCs w:val="31"/>
          <w:lang w:val="en-US" w:eastAsia="zh-CN" w:bidi="ar"/>
        </w:rPr>
        <w:t>（一）加强校园管控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644" w:firstLineChars="200"/>
        <w:jc w:val="both"/>
        <w:textAlignment w:val="auto"/>
        <w:rPr>
          <w:rFonts w:hint="eastAsia" w:ascii="Times New Roman" w:hAnsi="Times New Roman" w:eastAsia="Times New Roman" w:cs="Times New Roman"/>
          <w:snapToGrid w:val="0"/>
          <w:color w:val="000000"/>
          <w:spacing w:val="6"/>
          <w:kern w:val="0"/>
          <w:sz w:val="31"/>
          <w:szCs w:val="31"/>
          <w:lang w:val="en-US" w:eastAsia="zh-CN"/>
        </w:rPr>
      </w:pPr>
      <w:r>
        <w:rPr>
          <w:rFonts w:hint="eastAsia" w:ascii="Times New Roman" w:hAnsi="Times New Roman" w:eastAsia="Times New Roman" w:cs="Times New Roman"/>
          <w:snapToGrid w:val="0"/>
          <w:color w:val="000000"/>
          <w:spacing w:val="6"/>
          <w:kern w:val="0"/>
          <w:sz w:val="31"/>
          <w:szCs w:val="31"/>
          <w:lang w:val="en-US" w:eastAsia="zh-CN"/>
        </w:rPr>
        <w:t>强化校园管控，严把校门第一关口，师生出入校门不再提供核酸证明，学生有事外出需严格按要求办好请假手续，通过智能门岗出入校园。校外无关人员原则上不得进入校园，进入校园须提供48小时核酸或抗原阴性证明。</w:t>
      </w:r>
    </w:p>
    <w:p>
      <w:pPr>
        <w:widowControl/>
        <w:kinsoku w:val="0"/>
        <w:autoSpaceDE w:val="0"/>
        <w:autoSpaceDN w:val="0"/>
        <w:adjustRightInd w:val="0"/>
        <w:snapToGrid w:val="0"/>
        <w:spacing w:before="174" w:line="233" w:lineRule="auto"/>
        <w:ind w:firstLine="322" w:firstLineChars="100"/>
        <w:jc w:val="left"/>
        <w:textAlignment w:val="baseline"/>
        <w:outlineLvl w:val="0"/>
        <w:rPr>
          <w:rFonts w:hint="eastAsia" w:ascii="Times New Roman" w:hAnsi="Times New Roman" w:eastAsia="Times New Roman" w:cs="Times New Roman"/>
          <w:snapToGrid w:val="0"/>
          <w:color w:val="000000"/>
          <w:spacing w:val="6"/>
          <w:kern w:val="0"/>
          <w:sz w:val="31"/>
          <w:szCs w:val="31"/>
          <w:lang w:val="en-US" w:eastAsia="zh-CN" w:bidi="ar"/>
        </w:rPr>
      </w:pPr>
      <w:r>
        <w:rPr>
          <w:rFonts w:hint="eastAsia" w:ascii="Times New Roman" w:hAnsi="Times New Roman" w:eastAsia="Times New Roman" w:cs="Times New Roman"/>
          <w:snapToGrid w:val="0"/>
          <w:color w:val="000000"/>
          <w:spacing w:val="6"/>
          <w:kern w:val="0"/>
          <w:sz w:val="31"/>
          <w:szCs w:val="31"/>
          <w:lang w:val="en-US" w:eastAsia="zh-CN" w:bidi="ar"/>
        </w:rPr>
        <w:t>（二）做好个人防护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imes New Roman" w:hAnsi="Times New Roman" w:eastAsia="Times New Roman" w:cs="Times New Roman"/>
          <w:snapToGrid w:val="0"/>
          <w:color w:val="000000"/>
          <w:spacing w:val="6"/>
          <w:kern w:val="0"/>
          <w:sz w:val="31"/>
          <w:szCs w:val="31"/>
          <w:lang w:val="en-US" w:eastAsia="zh-CN"/>
        </w:rPr>
      </w:pPr>
      <w:r>
        <w:rPr>
          <w:rFonts w:hint="eastAsia" w:ascii="Times New Roman" w:hAnsi="Times New Roman" w:eastAsia="Times New Roman" w:cs="Times New Roman"/>
          <w:snapToGrid w:val="0"/>
          <w:color w:val="000000"/>
          <w:spacing w:val="6"/>
          <w:kern w:val="0"/>
          <w:sz w:val="31"/>
          <w:szCs w:val="31"/>
          <w:lang w:val="en-US" w:eastAsia="zh-CN"/>
        </w:rPr>
        <w:t>返校后，要严格执行防控各项规定，做好宿舍的清洁整治，彻底消除卫生死角，养成良好的学习习惯、生活习惯、卫生习惯、交际习惯等。</w:t>
      </w:r>
    </w:p>
    <w:p>
      <w:pPr>
        <w:widowControl/>
        <w:kinsoku w:val="0"/>
        <w:autoSpaceDE w:val="0"/>
        <w:autoSpaceDN w:val="0"/>
        <w:adjustRightInd w:val="0"/>
        <w:snapToGrid w:val="0"/>
        <w:spacing w:before="174" w:line="233" w:lineRule="auto"/>
        <w:ind w:firstLine="322" w:firstLineChars="100"/>
        <w:jc w:val="left"/>
        <w:textAlignment w:val="baseline"/>
        <w:outlineLvl w:val="0"/>
        <w:rPr>
          <w:rFonts w:hint="eastAsia" w:ascii="Times New Roman" w:hAnsi="Times New Roman" w:eastAsia="Times New Roman" w:cs="Times New Roman"/>
          <w:snapToGrid w:val="0"/>
          <w:color w:val="000000"/>
          <w:spacing w:val="6"/>
          <w:kern w:val="0"/>
          <w:sz w:val="31"/>
          <w:szCs w:val="31"/>
          <w:lang w:val="en-US" w:eastAsia="zh-CN" w:bidi="ar"/>
        </w:rPr>
      </w:pPr>
      <w:r>
        <w:rPr>
          <w:rFonts w:hint="eastAsia" w:ascii="Times New Roman" w:hAnsi="Times New Roman" w:eastAsia="Times New Roman" w:cs="Times New Roman"/>
          <w:snapToGrid w:val="0"/>
          <w:color w:val="000000"/>
          <w:spacing w:val="6"/>
          <w:kern w:val="0"/>
          <w:sz w:val="31"/>
          <w:szCs w:val="31"/>
          <w:lang w:val="en-US" w:eastAsia="zh-CN" w:bidi="ar"/>
        </w:rPr>
        <w:t>（三）加强健康监测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imes New Roman" w:hAnsi="Times New Roman" w:eastAsia="Times New Roman" w:cs="Times New Roman"/>
          <w:snapToGrid w:val="0"/>
          <w:color w:val="000000"/>
          <w:spacing w:val="6"/>
          <w:kern w:val="0"/>
          <w:sz w:val="31"/>
          <w:szCs w:val="31"/>
          <w:lang w:val="en-US" w:eastAsia="zh-CN"/>
        </w:rPr>
      </w:pPr>
      <w:r>
        <w:rPr>
          <w:rFonts w:hint="eastAsia" w:ascii="Times New Roman" w:hAnsi="Times New Roman" w:eastAsia="Times New Roman" w:cs="Times New Roman"/>
          <w:snapToGrid w:val="0"/>
          <w:color w:val="000000"/>
          <w:spacing w:val="6"/>
          <w:kern w:val="0"/>
          <w:sz w:val="31"/>
          <w:szCs w:val="31"/>
          <w:lang w:val="en-US" w:eastAsia="zh-CN"/>
        </w:rPr>
        <w:t>师生返校后连续7天开展健康监测，严格落实学生晨、午检制度，建立健康监测工作档案，实行日报告和零报告制度。尽量减少聚集性活动。建立学生健康信息电子台账，提高疾病监测预警信息化水平。</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Times New Roman" w:cs="Times New Roman"/>
          <w:snapToGrid w:val="0"/>
          <w:color w:val="000000"/>
          <w:spacing w:val="6"/>
          <w:kern w:val="0"/>
          <w:sz w:val="31"/>
          <w:szCs w:val="31"/>
          <w:lang w:val="en-US" w:eastAsia="zh-CN" w:bidi="ar"/>
        </w:rPr>
      </w:pPr>
      <w:r>
        <w:rPr>
          <w:rFonts w:hint="eastAsia"/>
          <w:lang w:val="en-US" w:eastAsia="zh-CN"/>
        </w:rPr>
        <w:t xml:space="preserve">     </w:t>
      </w:r>
      <w:r>
        <w:rPr>
          <w:rFonts w:hint="eastAsia" w:ascii="Times New Roman" w:hAnsi="Times New Roman" w:eastAsia="Times New Roman" w:cs="Times New Roman"/>
          <w:snapToGrid w:val="0"/>
          <w:color w:val="000000"/>
          <w:spacing w:val="6"/>
          <w:kern w:val="0"/>
          <w:sz w:val="31"/>
          <w:szCs w:val="31"/>
          <w:lang w:val="en-US" w:eastAsia="zh-CN" w:bidi="ar"/>
        </w:rPr>
        <w:t xml:space="preserve"> 新学期，新机遇，新挑战，让我们家校合力，携手守护，共伴学生身心健康成长！</w:t>
      </w:r>
    </w:p>
    <w:p>
      <w:pPr>
        <w:keepNext w:val="0"/>
        <w:keepLines w:val="0"/>
        <w:pageBreakBefore w:val="0"/>
        <w:kinsoku/>
        <w:wordWrap/>
        <w:overflowPunct/>
        <w:topLinePunct w:val="0"/>
        <w:autoSpaceDE/>
        <w:autoSpaceDN/>
        <w:bidi w:val="0"/>
        <w:adjustRightInd/>
        <w:snapToGrid/>
        <w:spacing w:line="360" w:lineRule="auto"/>
        <w:textAlignment w:val="auto"/>
      </w:pPr>
    </w:p>
    <w:p>
      <w:pPr>
        <w:keepNext w:val="0"/>
        <w:keepLines w:val="0"/>
        <w:pageBreakBefore w:val="0"/>
        <w:kinsoku/>
        <w:wordWrap/>
        <w:overflowPunct/>
        <w:topLinePunct w:val="0"/>
        <w:autoSpaceDE/>
        <w:autoSpaceDN/>
        <w:bidi w:val="0"/>
        <w:adjustRightInd/>
        <w:snapToGrid/>
        <w:spacing w:line="360" w:lineRule="auto"/>
        <w:textAlignment w:val="auto"/>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Times New Roman" w:cs="Times New Roman"/>
          <w:snapToGrid w:val="0"/>
          <w:color w:val="000000"/>
          <w:spacing w:val="6"/>
          <w:kern w:val="0"/>
          <w:sz w:val="31"/>
          <w:szCs w:val="31"/>
          <w:lang w:val="en-US" w:eastAsia="zh-CN" w:bidi="ar"/>
        </w:rPr>
      </w:pPr>
      <w:r>
        <w:rPr>
          <w:rFonts w:hint="eastAsia"/>
          <w:lang w:val="en-US" w:eastAsia="zh-CN"/>
        </w:rPr>
        <w:t xml:space="preserve">                                              </w:t>
      </w:r>
      <w:r>
        <w:rPr>
          <w:rFonts w:hint="eastAsia" w:ascii="Times New Roman" w:hAnsi="Times New Roman" w:eastAsia="Times New Roman" w:cs="Times New Roman"/>
          <w:snapToGrid w:val="0"/>
          <w:color w:val="000000"/>
          <w:spacing w:val="6"/>
          <w:kern w:val="0"/>
          <w:sz w:val="31"/>
          <w:szCs w:val="31"/>
          <w:lang w:val="en-US" w:eastAsia="zh-CN" w:bidi="ar"/>
        </w:rPr>
        <w:t xml:space="preserve"> 湖南交通工程学院</w:t>
      </w:r>
    </w:p>
    <w:p>
      <w:pPr>
        <w:keepNext w:val="0"/>
        <w:keepLines w:val="0"/>
        <w:pageBreakBefore w:val="0"/>
        <w:kinsoku/>
        <w:wordWrap/>
        <w:overflowPunct/>
        <w:topLinePunct w:val="0"/>
        <w:autoSpaceDE/>
        <w:autoSpaceDN/>
        <w:bidi w:val="0"/>
        <w:adjustRightInd/>
        <w:snapToGrid/>
        <w:spacing w:line="360" w:lineRule="auto"/>
        <w:ind w:firstLine="4830" w:firstLineChars="1500"/>
        <w:textAlignment w:val="auto"/>
        <w:rPr>
          <w:rFonts w:hint="eastAsia" w:ascii="Times New Roman" w:hAnsi="Times New Roman" w:eastAsia="Times New Roman" w:cs="Times New Roman"/>
          <w:snapToGrid w:val="0"/>
          <w:color w:val="000000"/>
          <w:spacing w:val="6"/>
          <w:kern w:val="0"/>
          <w:sz w:val="31"/>
          <w:szCs w:val="31"/>
          <w:lang w:val="en-US" w:eastAsia="zh-CN" w:bidi="ar"/>
        </w:rPr>
      </w:pPr>
      <w:bookmarkStart w:id="0" w:name="_GoBack"/>
      <w:bookmarkEnd w:id="0"/>
      <w:r>
        <w:rPr>
          <w:rFonts w:hint="eastAsia" w:ascii="Times New Roman" w:hAnsi="Times New Roman" w:eastAsia="Times New Roman" w:cs="Times New Roman"/>
          <w:snapToGrid w:val="0"/>
          <w:color w:val="000000"/>
          <w:spacing w:val="6"/>
          <w:kern w:val="0"/>
          <w:sz w:val="31"/>
          <w:szCs w:val="31"/>
          <w:lang w:val="en-US" w:eastAsia="zh-CN" w:bidi="ar"/>
        </w:rPr>
        <w:t>医学技术与护理学院</w:t>
      </w:r>
    </w:p>
    <w:p>
      <w:pPr>
        <w:keepNext w:val="0"/>
        <w:keepLines w:val="0"/>
        <w:pageBreakBefore w:val="0"/>
        <w:kinsoku/>
        <w:wordWrap/>
        <w:overflowPunct/>
        <w:topLinePunct w:val="0"/>
        <w:autoSpaceDE/>
        <w:autoSpaceDN/>
        <w:bidi w:val="0"/>
        <w:adjustRightInd/>
        <w:snapToGrid/>
        <w:spacing w:line="360" w:lineRule="auto"/>
        <w:ind w:firstLine="5152" w:firstLineChars="1600"/>
        <w:textAlignment w:val="auto"/>
        <w:rPr>
          <w:rFonts w:hint="default" w:ascii="Times New Roman" w:hAnsi="Times New Roman" w:eastAsia="Times New Roman" w:cs="Times New Roman"/>
          <w:snapToGrid w:val="0"/>
          <w:color w:val="000000"/>
          <w:spacing w:val="6"/>
          <w:kern w:val="0"/>
          <w:sz w:val="31"/>
          <w:szCs w:val="31"/>
          <w:lang w:val="en-US" w:eastAsia="zh-CN" w:bidi="ar"/>
        </w:rPr>
      </w:pPr>
      <w:r>
        <w:rPr>
          <w:rFonts w:hint="eastAsia" w:ascii="Times New Roman" w:hAnsi="Times New Roman" w:eastAsia="Times New Roman" w:cs="Times New Roman"/>
          <w:snapToGrid w:val="0"/>
          <w:color w:val="000000"/>
          <w:spacing w:val="6"/>
          <w:kern w:val="0"/>
          <w:sz w:val="31"/>
          <w:szCs w:val="31"/>
          <w:lang w:val="en-US" w:eastAsia="zh-CN" w:bidi="ar"/>
        </w:rPr>
        <w:t>2023年2月3日</w:t>
      </w:r>
    </w:p>
    <w:p>
      <w:pPr>
        <w:keepNext w:val="0"/>
        <w:keepLines w:val="0"/>
        <w:pageBreakBefore w:val="0"/>
        <w:kinsoku/>
        <w:wordWrap/>
        <w:overflowPunct/>
        <w:topLinePunct w:val="0"/>
        <w:autoSpaceDE/>
        <w:autoSpaceDN/>
        <w:bidi w:val="0"/>
        <w:adjustRightInd/>
        <w:snapToGrid/>
        <w:spacing w:line="360" w:lineRule="auto"/>
        <w:textAlignment w:val="auto"/>
      </w:pPr>
    </w:p>
    <w:p>
      <w:pPr>
        <w:keepNext w:val="0"/>
        <w:keepLines w:val="0"/>
        <w:pageBreakBefore w:val="0"/>
        <w:kinsoku/>
        <w:wordWrap/>
        <w:overflowPunct/>
        <w:topLinePunct w:val="0"/>
        <w:autoSpaceDE/>
        <w:autoSpaceDN/>
        <w:bidi w:val="0"/>
        <w:adjustRightInd/>
        <w:snapToGrid/>
        <w:spacing w:line="360" w:lineRule="auto"/>
        <w:textAlignment w:val="auto"/>
      </w:pPr>
    </w:p>
    <w:p>
      <w:pPr>
        <w:keepNext w:val="0"/>
        <w:keepLines w:val="0"/>
        <w:pageBreakBefore w:val="0"/>
        <w:kinsoku/>
        <w:wordWrap/>
        <w:overflowPunct/>
        <w:topLinePunct w:val="0"/>
        <w:autoSpaceDE/>
        <w:autoSpaceDN/>
        <w:bidi w:val="0"/>
        <w:adjustRightInd/>
        <w:snapToGrid/>
        <w:spacing w:line="360" w:lineRule="auto"/>
        <w:textAlignment w:val="auto"/>
      </w:pPr>
    </w:p>
    <w:p>
      <w:pPr>
        <w:keepNext w:val="0"/>
        <w:keepLines w:val="0"/>
        <w:pageBreakBefore w:val="0"/>
        <w:kinsoku/>
        <w:wordWrap/>
        <w:overflowPunct/>
        <w:topLinePunct w:val="0"/>
        <w:autoSpaceDE/>
        <w:autoSpaceDN/>
        <w:bidi w:val="0"/>
        <w:adjustRightInd/>
        <w:snapToGrid/>
        <w:spacing w:line="360" w:lineRule="auto"/>
        <w:textAlignment w:val="auto"/>
      </w:pPr>
    </w:p>
    <w:p>
      <w:pPr>
        <w:keepNext w:val="0"/>
        <w:keepLines w:val="0"/>
        <w:pageBreakBefore w:val="0"/>
        <w:kinsoku/>
        <w:wordWrap/>
        <w:overflowPunct/>
        <w:topLinePunct w:val="0"/>
        <w:autoSpaceDE/>
        <w:autoSpaceDN/>
        <w:bidi w:val="0"/>
        <w:adjustRightInd/>
        <w:snapToGrid/>
        <w:spacing w:line="360" w:lineRule="auto"/>
        <w:textAlignment w:val="auto"/>
      </w:pPr>
    </w:p>
    <w:p>
      <w:pPr>
        <w:keepNext w:val="0"/>
        <w:keepLines w:val="0"/>
        <w:pageBreakBefore w:val="0"/>
        <w:kinsoku/>
        <w:wordWrap/>
        <w:overflowPunct/>
        <w:topLinePunct w:val="0"/>
        <w:autoSpaceDE/>
        <w:autoSpaceDN/>
        <w:bidi w:val="0"/>
        <w:adjustRightInd/>
        <w:snapToGrid/>
        <w:spacing w:line="360" w:lineRule="auto"/>
        <w:textAlignment w:val="auto"/>
      </w:pPr>
    </w:p>
    <w:p>
      <w:pPr>
        <w:keepNext w:val="0"/>
        <w:keepLines w:val="0"/>
        <w:pageBreakBefore w:val="0"/>
        <w:kinsoku/>
        <w:wordWrap/>
        <w:overflowPunct/>
        <w:topLinePunct w:val="0"/>
        <w:autoSpaceDE/>
        <w:autoSpaceDN/>
        <w:bidi w:val="0"/>
        <w:adjustRightInd/>
        <w:snapToGrid/>
        <w:spacing w:line="360" w:lineRule="auto"/>
        <w:textAlignment w:val="auto"/>
      </w:pPr>
    </w:p>
    <w:p>
      <w:pPr>
        <w:keepNext w:val="0"/>
        <w:keepLines w:val="0"/>
        <w:pageBreakBefore w:val="0"/>
        <w:kinsoku/>
        <w:wordWrap/>
        <w:overflowPunct/>
        <w:topLinePunct w:val="0"/>
        <w:autoSpaceDE/>
        <w:autoSpaceDN/>
        <w:bidi w:val="0"/>
        <w:adjustRightInd/>
        <w:snapToGrid/>
        <w:spacing w:line="360" w:lineRule="auto"/>
        <w:textAlignment w:val="auto"/>
      </w:pPr>
    </w:p>
    <w:p>
      <w:pPr>
        <w:keepNext w:val="0"/>
        <w:keepLines w:val="0"/>
        <w:pageBreakBefore w:val="0"/>
        <w:kinsoku/>
        <w:wordWrap/>
        <w:overflowPunct/>
        <w:topLinePunct w:val="0"/>
        <w:autoSpaceDE/>
        <w:autoSpaceDN/>
        <w:bidi w:val="0"/>
        <w:adjustRightInd/>
        <w:snapToGrid/>
        <w:spacing w:line="360" w:lineRule="auto"/>
        <w:textAlignment w:val="auto"/>
      </w:pPr>
    </w:p>
    <w:p>
      <w:pPr>
        <w:keepNext w:val="0"/>
        <w:keepLines w:val="0"/>
        <w:pageBreakBefore w:val="0"/>
        <w:kinsoku/>
        <w:wordWrap/>
        <w:overflowPunct/>
        <w:topLinePunct w:val="0"/>
        <w:autoSpaceDE/>
        <w:autoSpaceDN/>
        <w:bidi w:val="0"/>
        <w:adjustRightInd/>
        <w:snapToGrid/>
        <w:spacing w:line="360" w:lineRule="auto"/>
        <w:textAlignment w:val="auto"/>
      </w:pPr>
    </w:p>
    <w:p>
      <w:pPr>
        <w:keepNext w:val="0"/>
        <w:keepLines w:val="0"/>
        <w:pageBreakBefore w:val="0"/>
        <w:kinsoku/>
        <w:wordWrap/>
        <w:overflowPunct/>
        <w:topLinePunct w:val="0"/>
        <w:autoSpaceDE/>
        <w:autoSpaceDN/>
        <w:bidi w:val="0"/>
        <w:adjustRightInd/>
        <w:snapToGrid/>
        <w:spacing w:line="360" w:lineRule="auto"/>
        <w:textAlignment w:val="auto"/>
      </w:pPr>
    </w:p>
    <w:p>
      <w:pPr>
        <w:keepNext w:val="0"/>
        <w:keepLines w:val="0"/>
        <w:pageBreakBefore w:val="0"/>
        <w:kinsoku/>
        <w:wordWrap/>
        <w:overflowPunct/>
        <w:topLinePunct w:val="0"/>
        <w:autoSpaceDE/>
        <w:autoSpaceDN/>
        <w:bidi w:val="0"/>
        <w:adjustRightInd/>
        <w:snapToGrid/>
        <w:spacing w:line="360" w:lineRule="auto"/>
        <w:textAlignment w:val="auto"/>
      </w:pPr>
    </w:p>
    <w:p>
      <w:pPr>
        <w:keepNext w:val="0"/>
        <w:keepLines w:val="0"/>
        <w:pageBreakBefore w:val="0"/>
        <w:kinsoku/>
        <w:wordWrap/>
        <w:overflowPunct/>
        <w:topLinePunct w:val="0"/>
        <w:autoSpaceDE/>
        <w:autoSpaceDN/>
        <w:bidi w:val="0"/>
        <w:adjustRightInd/>
        <w:snapToGrid/>
        <w:spacing w:line="360" w:lineRule="auto"/>
        <w:textAlignment w:val="auto"/>
      </w:pPr>
    </w:p>
    <w:p>
      <w:pPr>
        <w:keepNext w:val="0"/>
        <w:keepLines w:val="0"/>
        <w:pageBreakBefore w:val="0"/>
        <w:kinsoku/>
        <w:wordWrap/>
        <w:overflowPunct/>
        <w:topLinePunct w:val="0"/>
        <w:autoSpaceDE/>
        <w:autoSpaceDN/>
        <w:bidi w:val="0"/>
        <w:adjustRightInd/>
        <w:snapToGrid/>
        <w:spacing w:line="360" w:lineRule="auto"/>
        <w:textAlignment w:val="auto"/>
      </w:pPr>
    </w:p>
    <w:p>
      <w:pPr>
        <w:keepNext w:val="0"/>
        <w:keepLines w:val="0"/>
        <w:pageBreakBefore w:val="0"/>
        <w:kinsoku/>
        <w:wordWrap/>
        <w:overflowPunct/>
        <w:topLinePunct w:val="0"/>
        <w:autoSpaceDE/>
        <w:autoSpaceDN/>
        <w:bidi w:val="0"/>
        <w:adjustRightInd/>
        <w:snapToGrid/>
        <w:spacing w:line="360" w:lineRule="auto"/>
        <w:textAlignment w:val="auto"/>
      </w:pPr>
    </w:p>
    <w:p>
      <w:pPr>
        <w:keepNext w:val="0"/>
        <w:keepLines w:val="0"/>
        <w:pageBreakBefore w:val="0"/>
        <w:kinsoku/>
        <w:wordWrap/>
        <w:overflowPunct/>
        <w:topLinePunct w:val="0"/>
        <w:autoSpaceDE/>
        <w:autoSpaceDN/>
        <w:bidi w:val="0"/>
        <w:adjustRightInd/>
        <w:snapToGrid/>
        <w:spacing w:line="360" w:lineRule="auto"/>
        <w:textAlignment w:val="auto"/>
      </w:pPr>
    </w:p>
    <w:p>
      <w:pPr>
        <w:keepNext w:val="0"/>
        <w:keepLines w:val="0"/>
        <w:pageBreakBefore w:val="0"/>
        <w:kinsoku/>
        <w:wordWrap/>
        <w:overflowPunct/>
        <w:topLinePunct w:val="0"/>
        <w:autoSpaceDE/>
        <w:autoSpaceDN/>
        <w:bidi w:val="0"/>
        <w:adjustRightInd/>
        <w:snapToGrid/>
        <w:spacing w:line="360" w:lineRule="auto"/>
        <w:textAlignment w:val="auto"/>
      </w:pPr>
    </w:p>
    <w:p>
      <w:pPr>
        <w:keepNext w:val="0"/>
        <w:keepLines w:val="0"/>
        <w:pageBreakBefore w:val="0"/>
        <w:kinsoku/>
        <w:wordWrap/>
        <w:overflowPunct/>
        <w:topLinePunct w:val="0"/>
        <w:autoSpaceDE/>
        <w:autoSpaceDN/>
        <w:bidi w:val="0"/>
        <w:adjustRightInd/>
        <w:snapToGrid/>
        <w:spacing w:line="360" w:lineRule="auto"/>
        <w:textAlignment w:val="auto"/>
      </w:pPr>
    </w:p>
    <w:p>
      <w:pPr>
        <w:keepNext w:val="0"/>
        <w:keepLines w:val="0"/>
        <w:pageBreakBefore w:val="0"/>
        <w:kinsoku/>
        <w:wordWrap/>
        <w:overflowPunct/>
        <w:topLinePunct w:val="0"/>
        <w:autoSpaceDE/>
        <w:autoSpaceDN/>
        <w:bidi w:val="0"/>
        <w:adjustRightInd/>
        <w:snapToGrid/>
        <w:spacing w:line="360" w:lineRule="auto"/>
        <w:textAlignment w:val="auto"/>
      </w:pPr>
    </w:p>
    <w:p>
      <w:pPr>
        <w:keepNext w:val="0"/>
        <w:keepLines w:val="0"/>
        <w:pageBreakBefore w:val="0"/>
        <w:kinsoku/>
        <w:wordWrap/>
        <w:overflowPunct/>
        <w:topLinePunct w:val="0"/>
        <w:autoSpaceDE/>
        <w:autoSpaceDN/>
        <w:bidi w:val="0"/>
        <w:adjustRightInd/>
        <w:snapToGrid/>
        <w:spacing w:line="360" w:lineRule="auto"/>
        <w:textAlignment w:val="auto"/>
      </w:pPr>
    </w:p>
    <w:p>
      <w:pPr>
        <w:keepNext w:val="0"/>
        <w:keepLines w:val="0"/>
        <w:pageBreakBefore w:val="0"/>
        <w:kinsoku/>
        <w:wordWrap/>
        <w:overflowPunct/>
        <w:topLinePunct w:val="0"/>
        <w:autoSpaceDE/>
        <w:autoSpaceDN/>
        <w:bidi w:val="0"/>
        <w:adjustRightInd/>
        <w:snapToGrid/>
        <w:spacing w:line="360" w:lineRule="auto"/>
        <w:textAlignment w:val="auto"/>
      </w:pPr>
    </w:p>
    <w:p>
      <w:pPr>
        <w:keepNext w:val="0"/>
        <w:keepLines w:val="0"/>
        <w:pageBreakBefore w:val="0"/>
        <w:kinsoku/>
        <w:wordWrap/>
        <w:overflowPunct/>
        <w:topLinePunct w:val="0"/>
        <w:autoSpaceDE/>
        <w:autoSpaceDN/>
        <w:bidi w:val="0"/>
        <w:adjustRightInd/>
        <w:snapToGrid/>
        <w:spacing w:line="360" w:lineRule="auto"/>
        <w:textAlignment w:val="auto"/>
      </w:pPr>
    </w:p>
    <w:p>
      <w:pPr>
        <w:keepNext w:val="0"/>
        <w:keepLines w:val="0"/>
        <w:pageBreakBefore w:val="0"/>
        <w:kinsoku/>
        <w:wordWrap/>
        <w:overflowPunct/>
        <w:topLinePunct w:val="0"/>
        <w:autoSpaceDE/>
        <w:autoSpaceDN/>
        <w:bidi w:val="0"/>
        <w:adjustRightInd/>
        <w:snapToGrid/>
        <w:spacing w:line="360" w:lineRule="auto"/>
        <w:textAlignment w:val="auto"/>
      </w:pPr>
    </w:p>
    <w:p>
      <w:pPr>
        <w:keepNext w:val="0"/>
        <w:keepLines w:val="0"/>
        <w:pageBreakBefore w:val="0"/>
        <w:kinsoku/>
        <w:wordWrap/>
        <w:overflowPunct/>
        <w:topLinePunct w:val="0"/>
        <w:autoSpaceDE/>
        <w:autoSpaceDN/>
        <w:bidi w:val="0"/>
        <w:adjustRightInd/>
        <w:snapToGrid/>
        <w:spacing w:line="360" w:lineRule="auto"/>
        <w:textAlignment w:val="auto"/>
      </w:pPr>
    </w:p>
    <w:p>
      <w:pPr>
        <w:keepNext w:val="0"/>
        <w:keepLines w:val="0"/>
        <w:pageBreakBefore w:val="0"/>
        <w:kinsoku/>
        <w:wordWrap/>
        <w:overflowPunct/>
        <w:topLinePunct w:val="0"/>
        <w:autoSpaceDE/>
        <w:autoSpaceDN/>
        <w:bidi w:val="0"/>
        <w:adjustRightInd/>
        <w:snapToGrid/>
        <w:spacing w:line="360" w:lineRule="auto"/>
        <w:textAlignment w:val="auto"/>
        <w:rPr>
          <w:rFonts w:hint="default" w:eastAsiaTheme="minorEastAsia"/>
          <w:b/>
          <w:bCs/>
          <w:lang w:val="en-US" w:eastAsia="zh-CN"/>
        </w:rPr>
      </w:pPr>
      <w:r>
        <w:rPr>
          <w:rFonts w:hint="eastAsia"/>
          <w:b/>
          <w:bCs/>
          <w:lang w:val="en-US" w:eastAsia="zh-CN"/>
        </w:rPr>
        <w:t>附件</w:t>
      </w:r>
    </w:p>
    <w:p>
      <w:pPr>
        <w:spacing w:line="220" w:lineRule="atLeast"/>
        <w:jc w:val="center"/>
        <w:rPr>
          <w:rFonts w:ascii="方正小标宋_GBK" w:eastAsia="方正小标宋_GBK"/>
          <w:sz w:val="36"/>
        </w:rPr>
      </w:pPr>
      <w:r>
        <w:rPr>
          <w:rFonts w:hint="eastAsia" w:ascii="方正小标宋_GBK" w:eastAsia="方正小标宋_GBK"/>
          <w:sz w:val="36"/>
          <w:lang w:val="en-US" w:eastAsia="zh-CN"/>
        </w:rPr>
        <w:t>湖南交通工程学院</w:t>
      </w:r>
      <w:r>
        <w:rPr>
          <w:rFonts w:hint="eastAsia" w:ascii="方正小标宋_GBK" w:eastAsia="方正小标宋_GBK"/>
          <w:sz w:val="36"/>
        </w:rPr>
        <w:t>2023年春季开学健康监测表</w:t>
      </w:r>
    </w:p>
    <w:tbl>
      <w:tblPr>
        <w:tblStyle w:val="4"/>
        <w:tblW w:w="10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1499"/>
        <w:gridCol w:w="402"/>
        <w:gridCol w:w="1218"/>
        <w:gridCol w:w="342"/>
        <w:gridCol w:w="1088"/>
        <w:gridCol w:w="55"/>
        <w:gridCol w:w="1546"/>
        <w:gridCol w:w="1437"/>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1293" w:type="dxa"/>
            <w:vAlign w:val="center"/>
          </w:tcPr>
          <w:p>
            <w:pPr>
              <w:spacing w:after="0" w:line="220" w:lineRule="atLeast"/>
              <w:jc w:val="center"/>
            </w:pPr>
            <w:r>
              <w:rPr>
                <w:rFonts w:hint="eastAsia"/>
              </w:rPr>
              <w:t>姓名</w:t>
            </w:r>
          </w:p>
        </w:tc>
        <w:tc>
          <w:tcPr>
            <w:tcW w:w="1901" w:type="dxa"/>
            <w:gridSpan w:val="2"/>
            <w:vAlign w:val="center"/>
          </w:tcPr>
          <w:p>
            <w:pPr>
              <w:spacing w:after="0" w:line="220" w:lineRule="atLeast"/>
              <w:jc w:val="center"/>
            </w:pPr>
          </w:p>
        </w:tc>
        <w:tc>
          <w:tcPr>
            <w:tcW w:w="1560" w:type="dxa"/>
            <w:gridSpan w:val="2"/>
            <w:vAlign w:val="center"/>
          </w:tcPr>
          <w:p>
            <w:pPr>
              <w:spacing w:after="0" w:line="220" w:lineRule="atLeast"/>
              <w:jc w:val="center"/>
            </w:pPr>
            <w:r>
              <w:rPr>
                <w:rFonts w:hint="eastAsia"/>
              </w:rPr>
              <w:t>班级</w:t>
            </w:r>
          </w:p>
        </w:tc>
        <w:tc>
          <w:tcPr>
            <w:tcW w:w="1088" w:type="dxa"/>
            <w:vAlign w:val="center"/>
          </w:tcPr>
          <w:p>
            <w:pPr>
              <w:spacing w:after="0" w:line="220" w:lineRule="atLeast"/>
              <w:jc w:val="center"/>
            </w:pPr>
          </w:p>
        </w:tc>
        <w:tc>
          <w:tcPr>
            <w:tcW w:w="1601" w:type="dxa"/>
            <w:gridSpan w:val="2"/>
            <w:vAlign w:val="center"/>
          </w:tcPr>
          <w:p>
            <w:pPr>
              <w:spacing w:after="0" w:line="220" w:lineRule="atLeast"/>
              <w:jc w:val="center"/>
            </w:pPr>
            <w:r>
              <w:rPr>
                <w:rFonts w:hint="eastAsia"/>
              </w:rPr>
              <w:t>电话</w:t>
            </w:r>
          </w:p>
        </w:tc>
        <w:tc>
          <w:tcPr>
            <w:tcW w:w="2745" w:type="dxa"/>
            <w:gridSpan w:val="2"/>
            <w:vAlign w:val="center"/>
          </w:tcPr>
          <w:p>
            <w:pPr>
              <w:spacing w:after="0" w:line="22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exact"/>
          <w:jc w:val="center"/>
        </w:trPr>
        <w:tc>
          <w:tcPr>
            <w:tcW w:w="1293" w:type="dxa"/>
            <w:vAlign w:val="center"/>
          </w:tcPr>
          <w:p>
            <w:pPr>
              <w:spacing w:after="0" w:line="220" w:lineRule="atLeast"/>
              <w:jc w:val="center"/>
            </w:pPr>
            <w:r>
              <w:rPr>
                <w:rFonts w:hint="eastAsia"/>
                <w:b/>
                <w:bCs/>
              </w:rPr>
              <w:t>开学前健康状况（健康/异常）</w:t>
            </w:r>
          </w:p>
        </w:tc>
        <w:tc>
          <w:tcPr>
            <w:tcW w:w="6150" w:type="dxa"/>
            <w:gridSpan w:val="7"/>
            <w:vAlign w:val="center"/>
          </w:tcPr>
          <w:p>
            <w:pPr>
              <w:spacing w:after="0" w:line="220" w:lineRule="atLeast"/>
            </w:pPr>
            <w:r>
              <w:rPr>
                <w:rFonts w:hint="eastAsia"/>
                <w:lang w:val="en-US" w:eastAsia="zh-CN"/>
              </w:rPr>
              <w:t>2</w:t>
            </w:r>
            <w:r>
              <w:rPr>
                <w:rFonts w:hint="eastAsia"/>
              </w:rPr>
              <w:t>月</w:t>
            </w:r>
            <w:r>
              <w:rPr>
                <w:rFonts w:hint="eastAsia"/>
                <w:lang w:val="en-US" w:eastAsia="zh-CN"/>
              </w:rPr>
              <w:t>4</w:t>
            </w:r>
            <w:r>
              <w:rPr>
                <w:rFonts w:hint="eastAsia"/>
              </w:rPr>
              <w:t>日-2月</w:t>
            </w:r>
            <w:r>
              <w:rPr>
                <w:rFonts w:hint="eastAsia"/>
                <w:lang w:val="en-US" w:eastAsia="zh-CN"/>
              </w:rPr>
              <w:t>10</w:t>
            </w:r>
            <w:r>
              <w:rPr>
                <w:rFonts w:hint="eastAsia"/>
              </w:rPr>
              <w:t>日出现以下情况之一的填写“异常”：</w:t>
            </w:r>
          </w:p>
          <w:p>
            <w:pPr>
              <w:spacing w:after="0" w:line="220" w:lineRule="atLeast"/>
            </w:pPr>
            <w:r>
              <w:rPr>
                <w:rFonts w:hint="eastAsia"/>
              </w:rPr>
              <w:t>1.核酸/抗原检测结果为阳性</w:t>
            </w:r>
          </w:p>
          <w:p>
            <w:pPr>
              <w:spacing w:after="0" w:line="220" w:lineRule="atLeast"/>
            </w:pPr>
            <w:r>
              <w:rPr>
                <w:rFonts w:hint="eastAsia"/>
              </w:rPr>
              <w:t>2.以下症状明显：发热、咳嗽、咽干、咽痛、乏力、头晕、肌肉酸痛、鼻塞、腹泻等"</w:t>
            </w:r>
          </w:p>
        </w:tc>
        <w:tc>
          <w:tcPr>
            <w:tcW w:w="2745" w:type="dxa"/>
            <w:gridSpan w:val="2"/>
            <w:vAlign w:val="center"/>
          </w:tcPr>
          <w:p>
            <w:pPr>
              <w:spacing w:after="0" w:line="22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10188" w:type="dxa"/>
            <w:gridSpan w:val="10"/>
            <w:vAlign w:val="center"/>
          </w:tcPr>
          <w:p>
            <w:pPr>
              <w:spacing w:after="0" w:line="220" w:lineRule="atLeast"/>
              <w:jc w:val="center"/>
              <w:rPr>
                <w:rFonts w:hint="default" w:eastAsia="微软雅黑"/>
                <w:lang w:val="en-US" w:eastAsia="zh-CN"/>
              </w:rPr>
            </w:pPr>
            <w:r>
              <w:rPr>
                <w:rFonts w:hint="eastAsia"/>
                <w:b/>
                <w:bCs/>
                <w:lang w:val="en-US" w:eastAsia="zh-CN"/>
              </w:rPr>
              <w:t>2月4日-2月10日体温监测记录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1293" w:type="dxa"/>
            <w:vAlign w:val="center"/>
          </w:tcPr>
          <w:p>
            <w:pPr>
              <w:spacing w:after="0" w:line="220" w:lineRule="atLeast"/>
              <w:jc w:val="center"/>
              <w:rPr>
                <w:rFonts w:hint="default" w:eastAsia="微软雅黑"/>
                <w:lang w:val="en-US" w:eastAsia="zh-CN"/>
              </w:rPr>
            </w:pPr>
            <w:r>
              <w:rPr>
                <w:rFonts w:hint="eastAsia"/>
                <w:lang w:val="en-US" w:eastAsia="zh-CN"/>
              </w:rPr>
              <w:t>2月4日</w:t>
            </w:r>
          </w:p>
        </w:tc>
        <w:tc>
          <w:tcPr>
            <w:tcW w:w="1499" w:type="dxa"/>
            <w:vAlign w:val="center"/>
          </w:tcPr>
          <w:p>
            <w:pPr>
              <w:spacing w:after="0" w:line="220" w:lineRule="atLeast"/>
              <w:jc w:val="center"/>
              <w:rPr>
                <w:rFonts w:hint="eastAsia"/>
              </w:rPr>
            </w:pPr>
            <w:r>
              <w:rPr>
                <w:rFonts w:hint="eastAsia"/>
                <w:lang w:val="en-US" w:eastAsia="zh-CN"/>
              </w:rPr>
              <w:t>2月5日</w:t>
            </w:r>
          </w:p>
        </w:tc>
        <w:tc>
          <w:tcPr>
            <w:tcW w:w="1620" w:type="dxa"/>
            <w:gridSpan w:val="2"/>
            <w:vAlign w:val="center"/>
          </w:tcPr>
          <w:p>
            <w:pPr>
              <w:spacing w:after="0" w:line="220" w:lineRule="atLeast"/>
              <w:jc w:val="center"/>
              <w:rPr>
                <w:rFonts w:hint="eastAsia"/>
              </w:rPr>
            </w:pPr>
            <w:r>
              <w:rPr>
                <w:rFonts w:hint="eastAsia"/>
                <w:lang w:val="en-US" w:eastAsia="zh-CN"/>
              </w:rPr>
              <w:t>2月6日</w:t>
            </w:r>
          </w:p>
        </w:tc>
        <w:tc>
          <w:tcPr>
            <w:tcW w:w="1485" w:type="dxa"/>
            <w:gridSpan w:val="3"/>
            <w:vAlign w:val="center"/>
          </w:tcPr>
          <w:p>
            <w:pPr>
              <w:spacing w:after="0" w:line="220" w:lineRule="atLeast"/>
              <w:jc w:val="center"/>
              <w:rPr>
                <w:rFonts w:hint="eastAsia"/>
              </w:rPr>
            </w:pPr>
            <w:r>
              <w:rPr>
                <w:rFonts w:hint="eastAsia"/>
                <w:lang w:val="en-US" w:eastAsia="zh-CN"/>
              </w:rPr>
              <w:t>2月7日</w:t>
            </w:r>
          </w:p>
        </w:tc>
        <w:tc>
          <w:tcPr>
            <w:tcW w:w="1546" w:type="dxa"/>
            <w:vAlign w:val="center"/>
          </w:tcPr>
          <w:p>
            <w:pPr>
              <w:spacing w:after="0" w:line="220" w:lineRule="atLeast"/>
              <w:jc w:val="center"/>
              <w:rPr>
                <w:rFonts w:hint="eastAsia"/>
              </w:rPr>
            </w:pPr>
            <w:r>
              <w:rPr>
                <w:rFonts w:hint="eastAsia"/>
                <w:lang w:val="en-US" w:eastAsia="zh-CN"/>
              </w:rPr>
              <w:t>2月8日</w:t>
            </w:r>
          </w:p>
        </w:tc>
        <w:tc>
          <w:tcPr>
            <w:tcW w:w="1437" w:type="dxa"/>
            <w:vAlign w:val="center"/>
          </w:tcPr>
          <w:p>
            <w:pPr>
              <w:spacing w:after="0" w:line="220" w:lineRule="atLeast"/>
              <w:jc w:val="center"/>
            </w:pPr>
            <w:r>
              <w:rPr>
                <w:rFonts w:hint="eastAsia"/>
                <w:lang w:val="en-US" w:eastAsia="zh-CN"/>
              </w:rPr>
              <w:t>2月9日</w:t>
            </w:r>
          </w:p>
        </w:tc>
        <w:tc>
          <w:tcPr>
            <w:tcW w:w="1308" w:type="dxa"/>
            <w:vAlign w:val="center"/>
          </w:tcPr>
          <w:p>
            <w:pPr>
              <w:spacing w:after="0" w:line="220" w:lineRule="atLeast"/>
              <w:jc w:val="center"/>
            </w:pPr>
            <w:r>
              <w:rPr>
                <w:rFonts w:hint="eastAsia"/>
                <w:lang w:val="en-US" w:eastAsia="zh-CN"/>
              </w:rPr>
              <w:t>2月10日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1293" w:type="dxa"/>
            <w:vAlign w:val="center"/>
          </w:tcPr>
          <w:p>
            <w:pPr>
              <w:spacing w:after="0" w:line="220" w:lineRule="atLeast"/>
              <w:jc w:val="center"/>
              <w:rPr>
                <w:rFonts w:hint="eastAsia"/>
              </w:rPr>
            </w:pPr>
          </w:p>
        </w:tc>
        <w:tc>
          <w:tcPr>
            <w:tcW w:w="1499" w:type="dxa"/>
            <w:vAlign w:val="center"/>
          </w:tcPr>
          <w:p>
            <w:pPr>
              <w:spacing w:after="0" w:line="220" w:lineRule="atLeast"/>
              <w:rPr>
                <w:rFonts w:hint="eastAsia"/>
              </w:rPr>
            </w:pPr>
          </w:p>
        </w:tc>
        <w:tc>
          <w:tcPr>
            <w:tcW w:w="1620" w:type="dxa"/>
            <w:gridSpan w:val="2"/>
            <w:vAlign w:val="center"/>
          </w:tcPr>
          <w:p>
            <w:pPr>
              <w:spacing w:after="0" w:line="220" w:lineRule="atLeast"/>
              <w:rPr>
                <w:rFonts w:hint="eastAsia"/>
              </w:rPr>
            </w:pPr>
          </w:p>
        </w:tc>
        <w:tc>
          <w:tcPr>
            <w:tcW w:w="1485" w:type="dxa"/>
            <w:gridSpan w:val="3"/>
            <w:vAlign w:val="center"/>
          </w:tcPr>
          <w:p>
            <w:pPr>
              <w:spacing w:after="0" w:line="220" w:lineRule="atLeast"/>
              <w:rPr>
                <w:rFonts w:hint="eastAsia"/>
              </w:rPr>
            </w:pPr>
          </w:p>
        </w:tc>
        <w:tc>
          <w:tcPr>
            <w:tcW w:w="1546" w:type="dxa"/>
            <w:vAlign w:val="center"/>
          </w:tcPr>
          <w:p>
            <w:pPr>
              <w:spacing w:after="0" w:line="220" w:lineRule="atLeast"/>
              <w:rPr>
                <w:rFonts w:hint="eastAsia"/>
              </w:rPr>
            </w:pPr>
          </w:p>
        </w:tc>
        <w:tc>
          <w:tcPr>
            <w:tcW w:w="1437" w:type="dxa"/>
            <w:vAlign w:val="center"/>
          </w:tcPr>
          <w:p>
            <w:pPr>
              <w:spacing w:after="0" w:line="220" w:lineRule="atLeast"/>
              <w:jc w:val="center"/>
            </w:pPr>
          </w:p>
        </w:tc>
        <w:tc>
          <w:tcPr>
            <w:tcW w:w="1308" w:type="dxa"/>
            <w:vAlign w:val="center"/>
          </w:tcPr>
          <w:p>
            <w:pPr>
              <w:spacing w:after="0" w:line="22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exact"/>
          <w:jc w:val="center"/>
        </w:trPr>
        <w:tc>
          <w:tcPr>
            <w:tcW w:w="1293" w:type="dxa"/>
            <w:vMerge w:val="restart"/>
            <w:vAlign w:val="center"/>
          </w:tcPr>
          <w:p>
            <w:pPr>
              <w:spacing w:after="0" w:line="220" w:lineRule="atLeast"/>
              <w:jc w:val="center"/>
            </w:pPr>
            <w:r>
              <w:rPr>
                <w:rFonts w:hint="eastAsia"/>
                <w:b/>
                <w:bCs/>
              </w:rPr>
              <w:t>开学前感染情况</w:t>
            </w:r>
          </w:p>
        </w:tc>
        <w:tc>
          <w:tcPr>
            <w:tcW w:w="1901" w:type="dxa"/>
            <w:gridSpan w:val="2"/>
            <w:vAlign w:val="center"/>
          </w:tcPr>
          <w:p>
            <w:pPr>
              <w:spacing w:after="0" w:line="220" w:lineRule="atLeast"/>
              <w:jc w:val="center"/>
              <w:rPr>
                <w:sz w:val="20"/>
              </w:rPr>
            </w:pPr>
            <w:r>
              <w:rPr>
                <w:rFonts w:hint="eastAsia"/>
                <w:sz w:val="20"/>
              </w:rPr>
              <w:t>开学前是否已感染新冠病毒</w:t>
            </w:r>
          </w:p>
        </w:tc>
        <w:tc>
          <w:tcPr>
            <w:tcW w:w="1560" w:type="dxa"/>
            <w:gridSpan w:val="2"/>
            <w:vAlign w:val="center"/>
          </w:tcPr>
          <w:p>
            <w:pPr>
              <w:spacing w:after="0" w:line="220" w:lineRule="atLeast"/>
              <w:jc w:val="center"/>
              <w:rPr>
                <w:sz w:val="20"/>
              </w:rPr>
            </w:pPr>
            <w:r>
              <w:rPr>
                <w:rFonts w:hint="eastAsia"/>
                <w:sz w:val="20"/>
              </w:rPr>
              <w:t>感染日期</w:t>
            </w:r>
          </w:p>
          <w:p>
            <w:pPr>
              <w:spacing w:after="0" w:line="220" w:lineRule="atLeast"/>
              <w:jc w:val="center"/>
              <w:rPr>
                <w:sz w:val="20"/>
              </w:rPr>
            </w:pPr>
            <w:r>
              <w:rPr>
                <w:rFonts w:hint="eastAsia"/>
                <w:sz w:val="20"/>
              </w:rPr>
              <w:t>（核酸/抗原检测阳性的当天，或出现明显症状的当天）</w:t>
            </w:r>
          </w:p>
        </w:tc>
        <w:tc>
          <w:tcPr>
            <w:tcW w:w="2689" w:type="dxa"/>
            <w:gridSpan w:val="3"/>
            <w:vAlign w:val="center"/>
          </w:tcPr>
          <w:p>
            <w:pPr>
              <w:spacing w:after="0" w:line="220" w:lineRule="atLeast"/>
              <w:jc w:val="center"/>
              <w:rPr>
                <w:sz w:val="20"/>
              </w:rPr>
            </w:pPr>
            <w:r>
              <w:rPr>
                <w:rFonts w:hint="eastAsia"/>
                <w:sz w:val="20"/>
              </w:rPr>
              <w:t>康复日期</w:t>
            </w:r>
          </w:p>
          <w:p>
            <w:pPr>
              <w:spacing w:after="0" w:line="220" w:lineRule="atLeast"/>
              <w:rPr>
                <w:sz w:val="20"/>
              </w:rPr>
            </w:pPr>
            <w:r>
              <w:rPr>
                <w:rFonts w:hint="eastAsia"/>
                <w:sz w:val="20"/>
              </w:rPr>
              <w:t>（居家隔离至少7天，且在未使用退热药情况下，发热症状消退24小时，其他症状明显好转的日期；无症状感染者自检核酸或抗原检出阳性的采样日期起居家隔离满7天的日期</w:t>
            </w:r>
          </w:p>
        </w:tc>
        <w:tc>
          <w:tcPr>
            <w:tcW w:w="2745" w:type="dxa"/>
            <w:gridSpan w:val="2"/>
            <w:vAlign w:val="center"/>
          </w:tcPr>
          <w:p>
            <w:pPr>
              <w:spacing w:after="0" w:line="220" w:lineRule="atLeast"/>
              <w:jc w:val="center"/>
            </w:pPr>
            <w:r>
              <w:rPr>
                <w:rFonts w:hint="eastAsia"/>
                <w:sz w:val="21"/>
              </w:rPr>
              <w:t>是否有影响剧烈运动后遗症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exact"/>
          <w:jc w:val="center"/>
        </w:trPr>
        <w:tc>
          <w:tcPr>
            <w:tcW w:w="1293" w:type="dxa"/>
            <w:vMerge w:val="continue"/>
            <w:vAlign w:val="center"/>
          </w:tcPr>
          <w:p>
            <w:pPr>
              <w:spacing w:after="0" w:line="220" w:lineRule="atLeast"/>
              <w:jc w:val="center"/>
            </w:pPr>
          </w:p>
        </w:tc>
        <w:tc>
          <w:tcPr>
            <w:tcW w:w="1901" w:type="dxa"/>
            <w:gridSpan w:val="2"/>
            <w:vAlign w:val="center"/>
          </w:tcPr>
          <w:p>
            <w:pPr>
              <w:spacing w:after="0" w:line="220" w:lineRule="atLeast"/>
              <w:jc w:val="center"/>
            </w:pPr>
          </w:p>
        </w:tc>
        <w:tc>
          <w:tcPr>
            <w:tcW w:w="1560" w:type="dxa"/>
            <w:gridSpan w:val="2"/>
            <w:vAlign w:val="center"/>
          </w:tcPr>
          <w:p>
            <w:pPr>
              <w:spacing w:after="0" w:line="220" w:lineRule="atLeast"/>
              <w:jc w:val="center"/>
            </w:pPr>
          </w:p>
        </w:tc>
        <w:tc>
          <w:tcPr>
            <w:tcW w:w="2689" w:type="dxa"/>
            <w:gridSpan w:val="3"/>
            <w:vAlign w:val="center"/>
          </w:tcPr>
          <w:p>
            <w:pPr>
              <w:spacing w:after="0" w:line="220" w:lineRule="atLeast"/>
              <w:jc w:val="center"/>
            </w:pPr>
          </w:p>
        </w:tc>
        <w:tc>
          <w:tcPr>
            <w:tcW w:w="2745" w:type="dxa"/>
            <w:gridSpan w:val="2"/>
            <w:vAlign w:val="center"/>
          </w:tcPr>
          <w:p>
            <w:pPr>
              <w:spacing w:after="0" w:line="22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293" w:type="dxa"/>
            <w:vMerge w:val="restart"/>
            <w:vAlign w:val="center"/>
          </w:tcPr>
          <w:p>
            <w:pPr>
              <w:spacing w:after="0" w:line="220" w:lineRule="atLeast"/>
              <w:jc w:val="center"/>
            </w:pPr>
            <w:r>
              <w:rPr>
                <w:rFonts w:hint="eastAsia"/>
                <w:b/>
                <w:bCs/>
              </w:rPr>
              <w:t>疫苗接种情况</w:t>
            </w:r>
          </w:p>
        </w:tc>
        <w:tc>
          <w:tcPr>
            <w:tcW w:w="3461" w:type="dxa"/>
            <w:gridSpan w:val="4"/>
            <w:vAlign w:val="center"/>
          </w:tcPr>
          <w:p>
            <w:pPr>
              <w:spacing w:after="0" w:line="220" w:lineRule="atLeast"/>
              <w:jc w:val="center"/>
            </w:pPr>
            <w:r>
              <w:rPr>
                <w:rFonts w:hint="eastAsia"/>
              </w:rPr>
              <w:t>是否全程接种</w:t>
            </w:r>
          </w:p>
        </w:tc>
        <w:tc>
          <w:tcPr>
            <w:tcW w:w="2689" w:type="dxa"/>
            <w:gridSpan w:val="3"/>
            <w:vAlign w:val="center"/>
          </w:tcPr>
          <w:p>
            <w:pPr>
              <w:spacing w:after="0" w:line="220" w:lineRule="atLeast"/>
              <w:jc w:val="center"/>
            </w:pPr>
            <w:r>
              <w:rPr>
                <w:rFonts w:hint="eastAsia"/>
              </w:rPr>
              <w:t>第一针加强针</w:t>
            </w:r>
          </w:p>
        </w:tc>
        <w:tc>
          <w:tcPr>
            <w:tcW w:w="2745" w:type="dxa"/>
            <w:gridSpan w:val="2"/>
            <w:vAlign w:val="center"/>
          </w:tcPr>
          <w:p>
            <w:pPr>
              <w:spacing w:after="0" w:line="220" w:lineRule="atLeast"/>
              <w:jc w:val="center"/>
            </w:pPr>
            <w:r>
              <w:rPr>
                <w:rFonts w:hint="eastAsia"/>
              </w:rPr>
              <w:t>第二针加强针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1293" w:type="dxa"/>
            <w:vMerge w:val="continue"/>
            <w:vAlign w:val="center"/>
          </w:tcPr>
          <w:p>
            <w:pPr>
              <w:spacing w:after="0" w:line="220" w:lineRule="atLeast"/>
              <w:jc w:val="center"/>
            </w:pPr>
          </w:p>
        </w:tc>
        <w:tc>
          <w:tcPr>
            <w:tcW w:w="3461" w:type="dxa"/>
            <w:gridSpan w:val="4"/>
            <w:vAlign w:val="center"/>
          </w:tcPr>
          <w:p>
            <w:pPr>
              <w:spacing w:after="0" w:line="220" w:lineRule="atLeast"/>
              <w:jc w:val="center"/>
            </w:pPr>
          </w:p>
        </w:tc>
        <w:tc>
          <w:tcPr>
            <w:tcW w:w="2689" w:type="dxa"/>
            <w:gridSpan w:val="3"/>
            <w:vAlign w:val="center"/>
          </w:tcPr>
          <w:p>
            <w:pPr>
              <w:spacing w:after="0" w:line="220" w:lineRule="atLeast"/>
              <w:jc w:val="center"/>
            </w:pPr>
          </w:p>
        </w:tc>
        <w:tc>
          <w:tcPr>
            <w:tcW w:w="2745" w:type="dxa"/>
            <w:gridSpan w:val="2"/>
            <w:vAlign w:val="center"/>
          </w:tcPr>
          <w:p>
            <w:pPr>
              <w:spacing w:after="0" w:line="22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2" w:hRule="exact"/>
          <w:jc w:val="center"/>
        </w:trPr>
        <w:tc>
          <w:tcPr>
            <w:tcW w:w="1293" w:type="dxa"/>
            <w:vAlign w:val="center"/>
          </w:tcPr>
          <w:p>
            <w:pPr>
              <w:spacing w:after="0" w:line="220" w:lineRule="atLeast"/>
              <w:jc w:val="center"/>
            </w:pPr>
            <w:r>
              <w:rPr>
                <w:rFonts w:hint="eastAsia"/>
                <w:b/>
                <w:bCs/>
              </w:rPr>
              <w:t>重点关注情况</w:t>
            </w:r>
          </w:p>
        </w:tc>
        <w:tc>
          <w:tcPr>
            <w:tcW w:w="6150" w:type="dxa"/>
            <w:gridSpan w:val="7"/>
            <w:vAlign w:val="center"/>
          </w:tcPr>
          <w:p>
            <w:pPr>
              <w:spacing w:after="0" w:line="220" w:lineRule="atLeast"/>
            </w:pPr>
            <w:r>
              <w:rPr>
                <w:rFonts w:hint="eastAsia"/>
              </w:rPr>
              <w:t>1.基础疾病。有基础疾病的填写病症，没有的填“无”。基础疾病一般指糖尿病、自身免疫力低需长期服用免疫抑制剂、慢性阻塞性肺病、心脏病、高血压、脑中风、癌症、肾功能不全、肝功能衰竭等</w:t>
            </w:r>
          </w:p>
          <w:p>
            <w:pPr>
              <w:spacing w:after="0" w:line="220" w:lineRule="atLeast"/>
            </w:pPr>
            <w:r>
              <w:rPr>
                <w:rFonts w:hint="eastAsia"/>
              </w:rPr>
              <w:t>2.其他情况。特殊需要请如实填写</w:t>
            </w:r>
          </w:p>
        </w:tc>
        <w:tc>
          <w:tcPr>
            <w:tcW w:w="2745" w:type="dxa"/>
            <w:gridSpan w:val="2"/>
            <w:vAlign w:val="center"/>
          </w:tcPr>
          <w:p>
            <w:pPr>
              <w:spacing w:after="0" w:line="22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exact"/>
          <w:jc w:val="center"/>
        </w:trPr>
        <w:tc>
          <w:tcPr>
            <w:tcW w:w="10188" w:type="dxa"/>
            <w:gridSpan w:val="10"/>
            <w:vAlign w:val="center"/>
          </w:tcPr>
          <w:p>
            <w:pPr>
              <w:spacing w:after="0" w:line="220" w:lineRule="atLeast"/>
              <w:ind w:firstLine="2520" w:firstLineChars="1200"/>
              <w:jc w:val="left"/>
            </w:pPr>
            <w:r>
              <w:rPr>
                <w:rFonts w:hint="eastAsia"/>
                <w:lang w:val="en-US" w:eastAsia="zh-CN"/>
              </w:rPr>
              <w:t>本人</w:t>
            </w:r>
            <w:r>
              <w:rPr>
                <w:rFonts w:hint="eastAsia"/>
              </w:rPr>
              <w:t>签字</w:t>
            </w:r>
            <w:r>
              <w:rPr>
                <w:rFonts w:hint="eastAsia"/>
                <w:lang w:eastAsia="zh-CN"/>
              </w:rPr>
              <w:t>：</w:t>
            </w:r>
            <w:r>
              <w:rPr>
                <w:rFonts w:hint="eastAsia" w:ascii="Times New Roman" w:hAnsi="Times New Roman" w:eastAsia="楷体"/>
                <w:bCs/>
                <w:sz w:val="24"/>
                <w:lang w:val="en-US" w:eastAsia="zh-CN"/>
              </w:rPr>
              <w:t xml:space="preserve">                               </w:t>
            </w:r>
            <w:r>
              <w:rPr>
                <w:rFonts w:ascii="Times New Roman" w:hAnsi="Times New Roman" w:eastAsia="楷体"/>
                <w:bCs/>
                <w:sz w:val="24"/>
              </w:rPr>
              <w:t xml:space="preserve"> </w:t>
            </w:r>
            <w:r>
              <w:rPr>
                <w:rFonts w:hint="eastAsia"/>
              </w:rPr>
              <w:t>家长签字：</w:t>
            </w:r>
          </w:p>
          <w:p>
            <w:pPr>
              <w:spacing w:after="0" w:line="220" w:lineRule="atLeast"/>
              <w:jc w:val="center"/>
            </w:pPr>
          </w:p>
          <w:p>
            <w:pPr>
              <w:spacing w:after="0" w:line="220" w:lineRule="atLeast"/>
              <w:jc w:val="center"/>
            </w:pPr>
            <w:r>
              <w:rPr>
                <w:rFonts w:hint="eastAsia"/>
                <w:lang w:val="en-US" w:eastAsia="zh-CN"/>
              </w:rPr>
              <w:t xml:space="preserve">                                                                                                         </w:t>
            </w:r>
            <w:r>
              <w:rPr>
                <w:rFonts w:hint="eastAsia"/>
              </w:rPr>
              <w:t>2023年    月    日</w:t>
            </w:r>
          </w:p>
        </w:tc>
      </w:tr>
    </w:tbl>
    <w:p>
      <w:pPr>
        <w:keepNext w:val="0"/>
        <w:keepLines w:val="0"/>
        <w:pageBreakBefore w:val="0"/>
        <w:kinsoku/>
        <w:wordWrap/>
        <w:overflowPunct/>
        <w:topLinePunct w:val="0"/>
        <w:autoSpaceDE/>
        <w:autoSpaceDN/>
        <w:bidi w:val="0"/>
        <w:adjustRightInd/>
        <w:snapToGrid/>
        <w:spacing w:line="360" w:lineRule="auto"/>
        <w:textAlignment w:val="auto"/>
      </w:pPr>
    </w:p>
    <w:p>
      <w:pPr>
        <w:keepNext w:val="0"/>
        <w:keepLines w:val="0"/>
        <w:pageBreakBefore w:val="0"/>
        <w:kinsoku/>
        <w:wordWrap/>
        <w:overflowPunct/>
        <w:topLinePunct w:val="0"/>
        <w:autoSpaceDE/>
        <w:autoSpaceDN/>
        <w:bidi w:val="0"/>
        <w:adjustRightInd/>
        <w:snapToGrid/>
        <w:spacing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kNWFkYjhmYWRkOTY4MDk4ZmU1YTMzNmEzZTlhZTkifQ=="/>
  </w:docVars>
  <w:rsids>
    <w:rsidRoot w:val="1DBE00D1"/>
    <w:rsid w:val="01505877"/>
    <w:rsid w:val="0B30303F"/>
    <w:rsid w:val="0C825C07"/>
    <w:rsid w:val="13B20813"/>
    <w:rsid w:val="1DBE00D1"/>
    <w:rsid w:val="1E8D2C93"/>
    <w:rsid w:val="224E487D"/>
    <w:rsid w:val="35C671E3"/>
    <w:rsid w:val="385F75C6"/>
    <w:rsid w:val="3E866E17"/>
    <w:rsid w:val="429C09DF"/>
    <w:rsid w:val="486F26F2"/>
    <w:rsid w:val="55993025"/>
    <w:rsid w:val="5E8241BF"/>
    <w:rsid w:val="5F3062DF"/>
    <w:rsid w:val="5FD37299"/>
    <w:rsid w:val="62887BD0"/>
    <w:rsid w:val="6A3840D8"/>
    <w:rsid w:val="6C7528F6"/>
    <w:rsid w:val="6E0B08A6"/>
    <w:rsid w:val="74EC25E5"/>
    <w:rsid w:val="76D33CC8"/>
    <w:rsid w:val="7D606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1329</Words>
  <Characters>1385</Characters>
  <Lines>0</Lines>
  <Paragraphs>0</Paragraphs>
  <TotalTime>28</TotalTime>
  <ScaleCrop>false</ScaleCrop>
  <LinksUpToDate>false</LinksUpToDate>
  <CharactersWithSpaces>1561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2023-02-02T05:45:00Z</dcterms:created>
  <dc:creator>漆在林</dc:creator>
  <cp:lastModifiedBy>Administrator</cp:lastModifiedBy>
  <dcterms:modified xsi:type="dcterms:W3CDTF">2023-02-04T01:11:40Z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DE3134BF172A412393EFA1DA9E9F009F</vt:lpwstr>
  </property>
</Properties>
</file>