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ascii="Times New Roman" w:hAnsi="Times New Roman" w:eastAsia="黑体"/>
          <w:u w:val="none"/>
        </w:rPr>
        <w:t>湖南交通工程学院</w:t>
      </w:r>
      <w:r>
        <w:rPr>
          <w:rFonts w:hint="eastAsia" w:ascii="Times New Roman" w:hAnsi="Times New Roman" w:eastAsia="黑体"/>
          <w:u w:val="none"/>
        </w:rPr>
        <w:t>文科类</w:t>
      </w:r>
      <w:r>
        <w:rPr>
          <w:rFonts w:ascii="Times New Roman" w:hAnsi="Times New Roman" w:eastAsia="黑体"/>
          <w:u w:val="none"/>
        </w:rPr>
        <w:t>毕业论文（设计）</w:t>
      </w:r>
      <w:r>
        <w:rPr>
          <w:rFonts w:hint="eastAsia" w:ascii="Times New Roman" w:hAnsi="Times New Roman" w:eastAsia="黑体"/>
          <w:u w:val="none"/>
        </w:rPr>
        <w:t>指导</w:t>
      </w:r>
      <w:r>
        <w:rPr>
          <w:rFonts w:ascii="Times New Roman" w:hAnsi="Times New Roman" w:eastAsia="黑体"/>
          <w:u w:val="none"/>
        </w:rPr>
        <w:t>教师评阅表</w:t>
      </w:r>
    </w:p>
    <w:tbl>
      <w:tblPr>
        <w:tblStyle w:val="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917"/>
        <w:gridCol w:w="500"/>
        <w:gridCol w:w="631"/>
        <w:gridCol w:w="1095"/>
        <w:gridCol w:w="342"/>
        <w:gridCol w:w="451"/>
        <w:gridCol w:w="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bookmarkStart w:id="0" w:name="_Hlk86657696"/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11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914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667" w:type="dxa"/>
            <w:gridSpan w:val="6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学院（校）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指导教师评阅意见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7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  <w:bookmarkEnd w:id="0"/>
    </w:tbl>
    <w:p>
      <w:pPr>
        <w:ind w:firstLine="360" w:firstLineChars="200"/>
        <w:rPr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说明：评定成绩分为优秀、良好、中等、及格、不及格五个等级,总成绩 90—100 分记为优秀，80—89 分记为良好，70—79 分记为中等，60—69 分记为及格，60 分以下记为不及格。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54D4309F"/>
    <w:rsid w:val="3D5D7415"/>
    <w:rsid w:val="54D4309F"/>
    <w:rsid w:val="614B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780</Words>
  <Characters>802</Characters>
  <Lines>0</Lines>
  <Paragraphs>0</Paragraphs>
  <TotalTime>1</TotalTime>
  <ScaleCrop>false</ScaleCrop>
  <LinksUpToDate>false</LinksUpToDate>
  <CharactersWithSpaces>821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2022-11-08T01:38:30Z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05403FE37AED4A0BB50031B92EC65E6E</vt:lpwstr>
  </property>
</Properties>
</file>