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/>
        <w:spacing w:before="156" w:beforeLines="50" w:after="156" w:afterLines="50" w:line="440" w:lineRule="exact"/>
        <w:jc w:val="center"/>
        <w:outlineLvl w:val="0"/>
        <w:rPr>
          <w:rFonts w:ascii="Times New Roman" w:hAnsi="Times New Roman" w:eastAsia="黑体"/>
          <w:u w:val="none"/>
        </w:rPr>
      </w:pPr>
      <w:r>
        <w:rPr>
          <w:rFonts w:ascii="Times New Roman" w:hAnsi="Times New Roman" w:eastAsia="黑体"/>
          <w:u w:val="none"/>
        </w:rPr>
        <w:t>湖南交通工程学院</w:t>
      </w:r>
      <w:r>
        <w:rPr>
          <w:rFonts w:hint="eastAsia" w:ascii="Times New Roman" w:hAnsi="Times New Roman" w:eastAsia="黑体"/>
          <w:u w:val="none"/>
        </w:rPr>
        <w:t>文科类</w:t>
      </w:r>
      <w:r>
        <w:rPr>
          <w:rFonts w:ascii="Times New Roman" w:hAnsi="Times New Roman" w:eastAsia="黑体"/>
          <w:u w:val="none"/>
        </w:rPr>
        <w:t>毕业论文（设计）</w:t>
      </w:r>
      <w:r>
        <w:rPr>
          <w:rFonts w:hint="eastAsia" w:ascii="Times New Roman" w:hAnsi="Times New Roman" w:eastAsia="黑体"/>
          <w:u w:val="none"/>
        </w:rPr>
        <w:t>评阅</w:t>
      </w:r>
      <w:r>
        <w:rPr>
          <w:rFonts w:ascii="Times New Roman" w:hAnsi="Times New Roman" w:eastAsia="黑体"/>
          <w:u w:val="none"/>
        </w:rPr>
        <w:t>教师评阅表</w:t>
      </w:r>
    </w:p>
    <w:tbl>
      <w:tblPr>
        <w:tblStyle w:val="3"/>
        <w:tblW w:w="8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405"/>
        <w:gridCol w:w="924"/>
        <w:gridCol w:w="460"/>
        <w:gridCol w:w="1123"/>
        <w:gridCol w:w="497"/>
        <w:gridCol w:w="917"/>
        <w:gridCol w:w="500"/>
        <w:gridCol w:w="631"/>
        <w:gridCol w:w="1095"/>
        <w:gridCol w:w="342"/>
        <w:gridCol w:w="451"/>
        <w:gridCol w:w="6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32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题    目</w:t>
            </w:r>
          </w:p>
        </w:tc>
        <w:tc>
          <w:tcPr>
            <w:tcW w:w="7588" w:type="dxa"/>
            <w:gridSpan w:val="11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32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学生姓名</w:t>
            </w:r>
          </w:p>
        </w:tc>
        <w:tc>
          <w:tcPr>
            <w:tcW w:w="1384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3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学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  <w:u w:val="none"/>
              </w:rPr>
              <w:t xml:space="preserve">    </w:t>
            </w: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号</w:t>
            </w:r>
          </w:p>
        </w:tc>
        <w:tc>
          <w:tcPr>
            <w:tcW w:w="1914" w:type="dxa"/>
            <w:gridSpan w:val="3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26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  <w:u w:val="none"/>
              </w:rPr>
              <w:t>课题类型</w:t>
            </w:r>
          </w:p>
        </w:tc>
        <w:tc>
          <w:tcPr>
            <w:tcW w:w="1441" w:type="dxa"/>
            <w:gridSpan w:val="3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32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专业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  <w:u w:val="none"/>
              </w:rPr>
              <w:t>班级</w:t>
            </w:r>
          </w:p>
        </w:tc>
        <w:tc>
          <w:tcPr>
            <w:tcW w:w="2507" w:type="dxa"/>
            <w:gridSpan w:val="3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14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u w:val="none"/>
              </w:rPr>
              <w:t>所属学院</w:t>
            </w:r>
          </w:p>
        </w:tc>
        <w:tc>
          <w:tcPr>
            <w:tcW w:w="3667" w:type="dxa"/>
            <w:gridSpan w:val="6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32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评阅教师</w:t>
            </w:r>
          </w:p>
        </w:tc>
        <w:tc>
          <w:tcPr>
            <w:tcW w:w="1384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3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职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  <w:u w:val="none"/>
              </w:rPr>
              <w:t xml:space="preserve">    </w:t>
            </w: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称</w:t>
            </w:r>
          </w:p>
        </w:tc>
        <w:tc>
          <w:tcPr>
            <w:tcW w:w="1414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31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1"/>
                <w:u w:val="none"/>
              </w:rPr>
              <w:t>学院（校）</w:t>
            </w:r>
          </w:p>
        </w:tc>
        <w:tc>
          <w:tcPr>
            <w:tcW w:w="2536" w:type="dxa"/>
            <w:gridSpan w:val="4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27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评审</w:t>
            </w:r>
          </w:p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基元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评审要素</w:t>
            </w:r>
          </w:p>
        </w:tc>
        <w:tc>
          <w:tcPr>
            <w:tcW w:w="5565" w:type="dxa"/>
            <w:gridSpan w:val="8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评审内涵</w:t>
            </w:r>
          </w:p>
        </w:tc>
        <w:tc>
          <w:tcPr>
            <w:tcW w:w="451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满分</w:t>
            </w:r>
          </w:p>
        </w:tc>
        <w:tc>
          <w:tcPr>
            <w:tcW w:w="648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实评分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27" w:type="dxa"/>
            <w:vMerge w:val="restart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选题</w:t>
            </w:r>
          </w:p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质量</w:t>
            </w:r>
          </w:p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30%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目的明确</w:t>
            </w:r>
          </w:p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符合要求</w:t>
            </w:r>
          </w:p>
        </w:tc>
        <w:tc>
          <w:tcPr>
            <w:tcW w:w="5565" w:type="dxa"/>
            <w:gridSpan w:val="8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选题符合专业培养目标，体现学科、专业特点和综合训练的基本要求</w:t>
            </w:r>
          </w:p>
        </w:tc>
        <w:tc>
          <w:tcPr>
            <w:tcW w:w="451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  <w:t>10</w:t>
            </w:r>
          </w:p>
        </w:tc>
        <w:tc>
          <w:tcPr>
            <w:tcW w:w="648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27" w:type="dxa"/>
            <w:vMerge w:val="continue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9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选题恰当</w:t>
            </w:r>
          </w:p>
        </w:tc>
        <w:tc>
          <w:tcPr>
            <w:tcW w:w="5565" w:type="dxa"/>
            <w:gridSpan w:val="8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题目规模适当,题目难易度适中</w:t>
            </w:r>
          </w:p>
        </w:tc>
        <w:tc>
          <w:tcPr>
            <w:tcW w:w="451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  <w:r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  <w:t>10</w:t>
            </w:r>
          </w:p>
        </w:tc>
        <w:tc>
          <w:tcPr>
            <w:tcW w:w="648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27" w:type="dxa"/>
            <w:vMerge w:val="continue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9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联系实际</w:t>
            </w:r>
          </w:p>
        </w:tc>
        <w:tc>
          <w:tcPr>
            <w:tcW w:w="5565" w:type="dxa"/>
            <w:gridSpan w:val="8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题目与生产、科研等实际相结合，具有一定的实际价值</w:t>
            </w:r>
          </w:p>
        </w:tc>
        <w:tc>
          <w:tcPr>
            <w:tcW w:w="451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  <w:r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  <w:t>10</w:t>
            </w:r>
          </w:p>
        </w:tc>
        <w:tc>
          <w:tcPr>
            <w:tcW w:w="648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27" w:type="dxa"/>
            <w:vMerge w:val="restart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能力</w:t>
            </w:r>
          </w:p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水平</w:t>
            </w:r>
          </w:p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35%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综合运用</w:t>
            </w:r>
          </w:p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知识能力</w:t>
            </w:r>
          </w:p>
        </w:tc>
        <w:tc>
          <w:tcPr>
            <w:tcW w:w="5565" w:type="dxa"/>
            <w:gridSpan w:val="8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能将所学专业知识和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  <w:lang w:eastAsia="zh-CN"/>
              </w:rPr>
              <w:t>技能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用于毕业设计中；论文（设计）内容有适当的深度、广度和难度</w:t>
            </w:r>
          </w:p>
        </w:tc>
        <w:tc>
          <w:tcPr>
            <w:tcW w:w="451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  <w:t>10</w:t>
            </w:r>
          </w:p>
        </w:tc>
        <w:tc>
          <w:tcPr>
            <w:tcW w:w="648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27" w:type="dxa"/>
            <w:vMerge w:val="continue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9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应用文献</w:t>
            </w:r>
          </w:p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资料能力</w:t>
            </w:r>
          </w:p>
        </w:tc>
        <w:tc>
          <w:tcPr>
            <w:tcW w:w="5565" w:type="dxa"/>
            <w:gridSpan w:val="8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能独立查阅相关文献资料，能对本论文（设计）所涉及的有关研究状况及成果归纳、总结和恰当运用</w:t>
            </w:r>
          </w:p>
        </w:tc>
        <w:tc>
          <w:tcPr>
            <w:tcW w:w="451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  <w:r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  <w:t>10</w:t>
            </w:r>
          </w:p>
        </w:tc>
        <w:tc>
          <w:tcPr>
            <w:tcW w:w="648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27" w:type="dxa"/>
            <w:vMerge w:val="continue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9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外文文献参考</w:t>
            </w:r>
          </w:p>
        </w:tc>
        <w:tc>
          <w:tcPr>
            <w:tcW w:w="5565" w:type="dxa"/>
            <w:gridSpan w:val="8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能搜集、阅读、翻译、归纳、综述一定量的本专业外文资料与外文摘要，并能加以运用，体现一定的外语水平</w:t>
            </w:r>
          </w:p>
        </w:tc>
        <w:tc>
          <w:tcPr>
            <w:tcW w:w="451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  <w:t>5</w:t>
            </w:r>
          </w:p>
        </w:tc>
        <w:tc>
          <w:tcPr>
            <w:tcW w:w="648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27" w:type="dxa"/>
            <w:vMerge w:val="continue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9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分析能力</w:t>
            </w:r>
          </w:p>
        </w:tc>
        <w:tc>
          <w:tcPr>
            <w:tcW w:w="5565" w:type="dxa"/>
            <w:gridSpan w:val="8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能对论文（设计）项目进行技术经济分析</w:t>
            </w:r>
          </w:p>
        </w:tc>
        <w:tc>
          <w:tcPr>
            <w:tcW w:w="451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  <w:r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  <w:t>10</w:t>
            </w:r>
          </w:p>
        </w:tc>
        <w:tc>
          <w:tcPr>
            <w:tcW w:w="648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27" w:type="dxa"/>
            <w:vMerge w:val="restart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设计</w:t>
            </w:r>
          </w:p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质量</w:t>
            </w:r>
          </w:p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35%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撰写水平</w:t>
            </w:r>
          </w:p>
        </w:tc>
        <w:tc>
          <w:tcPr>
            <w:tcW w:w="5565" w:type="dxa"/>
            <w:gridSpan w:val="8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概念清楚，内容正确，条理分明，语言流畅，结构严谨；篇幅达到学校要求</w:t>
            </w:r>
          </w:p>
        </w:tc>
        <w:tc>
          <w:tcPr>
            <w:tcW w:w="451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  <w:t>10</w:t>
            </w:r>
          </w:p>
        </w:tc>
        <w:tc>
          <w:tcPr>
            <w:tcW w:w="648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27" w:type="dxa"/>
            <w:vMerge w:val="continue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9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规范化程度</w:t>
            </w:r>
          </w:p>
        </w:tc>
        <w:tc>
          <w:tcPr>
            <w:tcW w:w="5565" w:type="dxa"/>
            <w:gridSpan w:val="8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论文（设计）的格式、图纸、数据、用语、量和单位、各种资料引用和运用规范化，符合标准；论文（设计）栏目齐全合理</w:t>
            </w:r>
          </w:p>
        </w:tc>
        <w:tc>
          <w:tcPr>
            <w:tcW w:w="451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  <w:t>5</w:t>
            </w:r>
          </w:p>
        </w:tc>
        <w:tc>
          <w:tcPr>
            <w:tcW w:w="648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27" w:type="dxa"/>
            <w:vMerge w:val="continue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9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成果的实用性与科学性</w:t>
            </w:r>
          </w:p>
        </w:tc>
        <w:tc>
          <w:tcPr>
            <w:tcW w:w="5565" w:type="dxa"/>
            <w:gridSpan w:val="8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较好地完成论文（设计）选题的目的要求，成果富有一定的理论深度和实际运用价值</w:t>
            </w:r>
          </w:p>
        </w:tc>
        <w:tc>
          <w:tcPr>
            <w:tcW w:w="451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  <w:t>10</w:t>
            </w:r>
          </w:p>
        </w:tc>
        <w:tc>
          <w:tcPr>
            <w:tcW w:w="648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27" w:type="dxa"/>
            <w:vMerge w:val="continue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9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创见性</w:t>
            </w:r>
          </w:p>
        </w:tc>
        <w:tc>
          <w:tcPr>
            <w:tcW w:w="5565" w:type="dxa"/>
            <w:gridSpan w:val="8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 xml:space="preserve">具有创新意识，设计具有一定的创新性 </w:t>
            </w:r>
          </w:p>
        </w:tc>
        <w:tc>
          <w:tcPr>
            <w:tcW w:w="451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  <w:t>10</w:t>
            </w:r>
          </w:p>
        </w:tc>
        <w:tc>
          <w:tcPr>
            <w:tcW w:w="648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720" w:type="dxa"/>
            <w:gridSpan w:val="13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spacing w:before="156" w:beforeLines="50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1"/>
                <w:u w:val="none"/>
              </w:rPr>
              <w:t>评阅</w:t>
            </w: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教师评阅意见</w:t>
            </w:r>
          </w:p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</w:p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</w:p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</w:p>
          <w:p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2056" w:type="dxa"/>
            <w:gridSpan w:val="3"/>
            <w:vAlign w:val="center"/>
          </w:tcPr>
          <w:p>
            <w:pP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总成绩：</w:t>
            </w:r>
          </w:p>
        </w:tc>
        <w:tc>
          <w:tcPr>
            <w:tcW w:w="2080" w:type="dxa"/>
            <w:gridSpan w:val="3"/>
            <w:vAlign w:val="center"/>
          </w:tcPr>
          <w:p>
            <w:pPr>
              <w:widowControl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评定等级：</w:t>
            </w:r>
          </w:p>
        </w:tc>
        <w:tc>
          <w:tcPr>
            <w:tcW w:w="4584" w:type="dxa"/>
            <w:gridSpan w:val="7"/>
            <w:vAlign w:val="center"/>
          </w:tcPr>
          <w:p>
            <w:pPr>
              <w:widowControl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1"/>
                <w:u w:val="none"/>
              </w:rPr>
              <w:t>评阅</w:t>
            </w: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教师签名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  <w:u w:val="none"/>
              </w:rPr>
              <w:t>:</w:t>
            </w:r>
          </w:p>
        </w:tc>
      </w:tr>
    </w:tbl>
    <w:p>
      <w:pPr>
        <w:ind w:firstLine="360" w:firstLineChars="200"/>
        <w:rPr>
          <w:color w:val="000000" w:themeColor="text1"/>
          <w:sz w:val="18"/>
          <w:szCs w:val="18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18"/>
          <w:szCs w:val="18"/>
          <w:u w:val="none"/>
          <w14:textFill>
            <w14:solidFill>
              <w14:schemeClr w14:val="tx1"/>
            </w14:solidFill>
          </w14:textFill>
        </w:rPr>
        <w:t>说明：评定成绩分为优秀、良好、中等、及格、不及格五个等级,总成绩 90—100 分记为优秀，80—89 分记为良好，70—79 分记为中等，60—69 分记为及格，60 分以下记为不及格。</w:t>
      </w:r>
    </w:p>
    <w:p>
      <w:pPr>
        <w:pStyle w:val="2"/>
      </w:pPr>
      <w:bookmarkStart w:id="0" w:name="_GoBack"/>
      <w:bookmarkEnd w:id="0"/>
    </w:p>
    <w:p>
      <w:pPr>
        <w:ind w:firstLine="640" w:firstLineChars="20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0ZjBlYzA3NzlkNzUxYmVmZDgxMWIxN2ZmMzJiNWQifQ=="/>
  </w:docVars>
  <w:rsids>
    <w:rsidRoot w:val="54D4309F"/>
    <w:rsid w:val="3D5D7415"/>
    <w:rsid w:val="3EE85404"/>
    <w:rsid w:val="54D4309F"/>
    <w:rsid w:val="614B5652"/>
    <w:rsid w:val="7EB0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32"/>
      <w:szCs w:val="32"/>
      <w:u w:val="single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rPr>
      <w:rFonts w:asciiTheme="minorHAnsi" w:hAnsiTheme="minorHAnsi" w:eastAsiaTheme="minorEastAsia" w:cstheme="minorBidi"/>
      <w:u w:val="none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BodyText"/>
    <w:basedOn w:val="1"/>
    <w:qFormat/>
    <w:uiPriority w:val="0"/>
    <w:pPr>
      <w:jc w:val="center"/>
    </w:pPr>
    <w:rPr>
      <w:rFonts w:ascii="Times New Roman" w:hAnsi="Times New Roman" w:eastAsia="方正大标宋简体" w:cs="Times New Roman"/>
      <w:sz w:val="76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780</Words>
  <Characters>802</Characters>
  <Lines>0</Lines>
  <Paragraphs>0</Paragraphs>
  <TotalTime>0</TotalTime>
  <ScaleCrop>false</ScaleCrop>
  <LinksUpToDate>false</LinksUpToDate>
  <CharactersWithSpaces>821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2022-11-08T01:34:00Z</dcterms:created>
  <dc:creator>WY</dc:creator>
  <cp:lastModifiedBy>WY</cp:lastModifiedBy>
  <dcterms:modified xsi:type="dcterms:W3CDTF">2022-11-08T01:41:26Z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CDAEC9D69FC44939B60061CC264874CD</vt:lpwstr>
  </property>
</Properties>
</file>