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62" w:beforeLines="50"/>
        <w:jc w:val="center"/>
        <w:textAlignment w:val="auto"/>
        <w:outlineLvl w:val="9"/>
        <w:rPr>
          <w:rFonts w:hint="eastAsia" w:eastAsia="宋体"/>
          <w:b/>
          <w:bCs/>
          <w:color w:val="FF0000"/>
          <w:w w:val="60"/>
          <w:sz w:val="144"/>
          <w:szCs w:val="144"/>
          <w:lang w:eastAsia="zh-CN"/>
        </w:rPr>
      </w:pPr>
      <w:r>
        <w:rPr>
          <w:rFonts w:hint="eastAsia"/>
          <w:b/>
          <w:bCs/>
          <w:color w:val="FF0000"/>
          <w:w w:val="60"/>
          <w:sz w:val="144"/>
          <w:szCs w:val="144"/>
          <w:lang w:eastAsia="zh-CN"/>
        </w:rPr>
        <w:t>湖南交通工程学院文件</w:t>
      </w:r>
    </w:p>
    <w:p>
      <w:pPr>
        <w:jc w:val="center"/>
        <w:rPr>
          <w:rFonts w:hint="eastAsia"/>
          <w:color w:val="000000"/>
          <w:sz w:val="44"/>
          <w:szCs w:val="44"/>
        </w:rPr>
      </w:pPr>
      <w:r>
        <w:rPr>
          <w:rFonts w:hint="eastAsia" w:ascii="仿宋_GB2312" w:eastAsia="仿宋_GB2312"/>
          <w:color w:val="000000"/>
          <w:sz w:val="32"/>
          <w:szCs w:val="32"/>
        </w:rPr>
        <w:t>湘交院</w:t>
      </w:r>
      <w:r>
        <w:rPr>
          <w:rFonts w:hint="eastAsia" w:ascii="仿宋_GB2312" w:eastAsia="仿宋_GB2312"/>
          <w:color w:val="000000"/>
          <w:sz w:val="32"/>
          <w:szCs w:val="32"/>
          <w:lang w:eastAsia="zh-CN"/>
        </w:rPr>
        <w:t>科</w:t>
      </w:r>
      <w:r>
        <w:rPr>
          <w:rFonts w:hint="eastAsia" w:ascii="仿宋_GB2312" w:eastAsia="仿宋_GB2312"/>
          <w:color w:val="000000"/>
          <w:sz w:val="32"/>
          <w:szCs w:val="32"/>
        </w:rPr>
        <w:t>〔20</w:t>
      </w:r>
      <w:r>
        <w:rPr>
          <w:rFonts w:hint="eastAsia" w:ascii="仿宋_GB2312" w:eastAsia="仿宋_GB2312"/>
          <w:color w:val="000000"/>
          <w:sz w:val="32"/>
          <w:szCs w:val="32"/>
          <w:lang w:eastAsia="zh-CN"/>
        </w:rPr>
        <w:t>1</w:t>
      </w:r>
      <w:r>
        <w:rPr>
          <w:rFonts w:hint="eastAsia" w:ascii="仿宋_GB2312" w:eastAsia="仿宋_GB2312"/>
          <w:color w:val="000000"/>
          <w:sz w:val="32"/>
          <w:szCs w:val="32"/>
          <w:lang w:val="en-US" w:eastAsia="zh-CN"/>
        </w:rPr>
        <w:t>5</w:t>
      </w:r>
      <w:bookmarkStart w:id="0" w:name="_GoBack"/>
      <w:bookmarkEnd w:id="0"/>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号</w:t>
      </w:r>
    </w:p>
    <w:p>
      <w:pPr>
        <w:jc w:val="center"/>
        <w:rPr>
          <w:rFonts w:hint="eastAsia"/>
          <w:color w:val="000000"/>
          <w:sz w:val="44"/>
          <w:szCs w:val="44"/>
        </w:rPr>
      </w:pPr>
      <w:r>
        <w:rPr>
          <w:sz w:val="144"/>
        </w:rPr>
        <w:pict>
          <v:line id="_x0000_s1070" o:spid="_x0000_s1070" o:spt="20" style="position:absolute;left:0pt;margin-left:-0.85pt;margin-top:17.55pt;height:0.05pt;width:449.25pt;z-index:251661312;mso-width-relative:page;mso-height-relative:page;" filled="f" stroked="t" coordsize="21600,21600">
            <v:path arrowok="t"/>
            <v:fill on="f" focussize="0,0"/>
            <v:stroke weight="2pt" color="#FF0000"/>
            <v:imagedata o:title=""/>
            <o:lock v:ext="edit" aspectratio="f"/>
          </v:line>
        </w:pict>
      </w:r>
    </w:p>
    <w:p>
      <w:pPr>
        <w:spacing w:line="360" w:lineRule="auto"/>
        <w:jc w:val="center"/>
        <w:rPr>
          <w:rFonts w:ascii="宋体" w:hAnsi="宋体"/>
          <w:b/>
          <w:sz w:val="32"/>
          <w:szCs w:val="32"/>
        </w:rPr>
      </w:pPr>
    </w:p>
    <w:p>
      <w:pPr>
        <w:widowControl/>
        <w:snapToGrid w:val="0"/>
        <w:spacing w:line="360" w:lineRule="auto"/>
        <w:ind w:firstLine="216" w:firstLineChars="49"/>
        <w:jc w:val="center"/>
        <w:rPr>
          <w:b/>
          <w:sz w:val="44"/>
          <w:szCs w:val="44"/>
        </w:rPr>
      </w:pPr>
      <w:r>
        <w:rPr>
          <w:rFonts w:hint="eastAsia"/>
          <w:b/>
          <w:sz w:val="44"/>
          <w:szCs w:val="44"/>
        </w:rPr>
        <w:t>关于印发《湖南交通工程学院教学</w:t>
      </w:r>
    </w:p>
    <w:p>
      <w:pPr>
        <w:widowControl/>
        <w:snapToGrid w:val="0"/>
        <w:spacing w:line="360" w:lineRule="auto"/>
        <w:ind w:firstLine="216" w:firstLineChars="49"/>
        <w:jc w:val="center"/>
        <w:rPr>
          <w:b/>
          <w:sz w:val="44"/>
          <w:szCs w:val="44"/>
        </w:rPr>
      </w:pPr>
      <w:r>
        <w:rPr>
          <w:rFonts w:hint="eastAsia"/>
          <w:b/>
          <w:sz w:val="44"/>
          <w:szCs w:val="44"/>
        </w:rPr>
        <w:t>研究与成果奖励办法（试行）》的通知</w:t>
      </w:r>
    </w:p>
    <w:p>
      <w:pPr>
        <w:widowControl/>
        <w:wordWrap w:val="0"/>
        <w:snapToGrid w:val="0"/>
        <w:spacing w:line="432" w:lineRule="auto"/>
        <w:jc w:val="left"/>
        <w:rPr>
          <w:rFonts w:ascii="宋体" w:hAnsi="宋体" w:cs="宋体"/>
          <w:kern w:val="0"/>
          <w:sz w:val="24"/>
        </w:rPr>
      </w:pPr>
    </w:p>
    <w:p>
      <w:pPr>
        <w:widowControl/>
        <w:wordWrap w:val="0"/>
        <w:snapToGrid w:val="0"/>
        <w:spacing w:line="432" w:lineRule="auto"/>
        <w:jc w:val="left"/>
        <w:rPr>
          <w:rFonts w:ascii="宋体" w:hAnsi="宋体" w:cs="宋体"/>
          <w:kern w:val="0"/>
          <w:sz w:val="24"/>
        </w:rPr>
      </w:pPr>
    </w:p>
    <w:p>
      <w:pPr>
        <w:widowControl/>
        <w:snapToGrid w:val="0"/>
        <w:spacing w:line="360" w:lineRule="auto"/>
        <w:rPr>
          <w:rFonts w:ascii="仿宋_GB2312" w:eastAsia="仿宋_GB2312"/>
          <w:b/>
          <w:sz w:val="32"/>
          <w:szCs w:val="32"/>
        </w:rPr>
      </w:pPr>
      <w:r>
        <w:rPr>
          <w:rFonts w:hint="eastAsia" w:ascii="仿宋_GB2312" w:eastAsia="仿宋_GB2312"/>
          <w:b/>
          <w:sz w:val="32"/>
          <w:szCs w:val="32"/>
        </w:rPr>
        <w:t>各院、部、处、室、馆、中心：</w:t>
      </w:r>
    </w:p>
    <w:p>
      <w:pPr>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w:t>
      </w:r>
      <w:r>
        <w:rPr>
          <w:rFonts w:hint="eastAsia" w:ascii="仿宋_GB2312" w:eastAsia="仿宋_GB2312" w:cs="宋体"/>
          <w:kern w:val="0"/>
          <w:sz w:val="32"/>
          <w:szCs w:val="32"/>
        </w:rPr>
        <w:t>湖南交通工程学院教学研究与成果奖励办法（试行）</w:t>
      </w:r>
      <w:r>
        <w:rPr>
          <w:rFonts w:hint="eastAsia" w:ascii="仿宋_GB2312" w:eastAsia="仿宋_GB2312" w:cs="宋体"/>
          <w:sz w:val="32"/>
          <w:szCs w:val="32"/>
        </w:rPr>
        <w:t>》于2014年12月29日经湖南交通工程学院教授委员会第2次全体委员会议讨论通过，现予印发，请遵照执行。</w:t>
      </w:r>
    </w:p>
    <w:p>
      <w:pPr>
        <w:widowControl/>
        <w:snapToGrid w:val="0"/>
        <w:spacing w:line="360" w:lineRule="auto"/>
        <w:ind w:firstLine="5760" w:firstLineChars="1800"/>
        <w:rPr>
          <w:rFonts w:ascii="仿宋_GB2312" w:hAnsi="宋体" w:eastAsia="仿宋_GB2312" w:cs="宋体"/>
          <w:sz w:val="32"/>
          <w:szCs w:val="32"/>
        </w:rPr>
      </w:pPr>
    </w:p>
    <w:p>
      <w:pPr>
        <w:widowControl/>
        <w:snapToGrid w:val="0"/>
        <w:spacing w:line="360" w:lineRule="auto"/>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湖南交通工程学院</w:t>
      </w:r>
    </w:p>
    <w:p>
      <w:pPr>
        <w:widowControl/>
        <w:snapToGrid w:val="0"/>
        <w:spacing w:line="360" w:lineRule="auto"/>
        <w:ind w:firstLine="5760" w:firstLineChars="1800"/>
        <w:rPr>
          <w:rFonts w:ascii="仿宋_GB2312" w:hAnsi="宋体" w:eastAsia="仿宋_GB2312" w:cs="宋体"/>
          <w:kern w:val="0"/>
          <w:sz w:val="32"/>
          <w:szCs w:val="32"/>
        </w:rPr>
      </w:pPr>
      <w:r>
        <w:rPr>
          <w:rFonts w:hint="eastAsia" w:ascii="仿宋_GB2312" w:hAnsi="宋体" w:eastAsia="仿宋_GB2312" w:cs="宋体"/>
          <w:sz w:val="32"/>
          <w:szCs w:val="32"/>
        </w:rPr>
        <w:t>2015</w:t>
      </w:r>
      <w:r>
        <w:rPr>
          <w:rFonts w:hint="eastAsia" w:ascii="仿宋_GB2312" w:hAnsi="仿宋_GB2312" w:eastAsia="仿宋_GB2312" w:cs="仿宋_GB2312"/>
          <w:sz w:val="32"/>
          <w:szCs w:val="32"/>
        </w:rPr>
        <w:t>年3月10日</w:t>
      </w:r>
    </w:p>
    <w:p>
      <w:pPr>
        <w:spacing w:line="360" w:lineRule="auto"/>
        <w:ind w:firstLine="560" w:firstLineChars="200"/>
        <w:rPr>
          <w:rFonts w:ascii="仿宋_GB2312" w:hAnsi="宋体" w:eastAsia="仿宋_GB2312"/>
          <w:sz w:val="28"/>
          <w:szCs w:val="28"/>
        </w:rPr>
      </w:pPr>
    </w:p>
    <w:p>
      <w:pPr>
        <w:spacing w:afterLines="50" w:line="360" w:lineRule="auto"/>
        <w:ind w:firstLine="560" w:firstLineChars="200"/>
        <w:rPr>
          <w:rFonts w:ascii="仿宋_GB2312" w:hAnsi="宋体" w:eastAsia="仿宋_GB2312"/>
          <w:sz w:val="28"/>
          <w:szCs w:val="28"/>
        </w:rPr>
      </w:pPr>
    </w:p>
    <w:p>
      <w:pPr>
        <w:spacing w:line="360" w:lineRule="auto"/>
        <w:ind w:right="-52"/>
        <w:rPr>
          <w:rFonts w:ascii="仿宋_GB2312" w:eastAsia="仿宋_GB2312"/>
          <w:sz w:val="28"/>
          <w:szCs w:val="28"/>
        </w:rPr>
      </w:pPr>
      <w:r>
        <w:rPr>
          <w:rFonts w:ascii="黑体" w:eastAsia="黑体"/>
          <w:sz w:val="28"/>
          <w:szCs w:val="28"/>
        </w:rPr>
        <w:pict>
          <v:line id="_x0000_s1067" o:spid="_x0000_s1067" o:spt="20" style="position:absolute;left:0pt;margin-left:-7.6pt;margin-top:0pt;height:0pt;width:456.2pt;z-index:251657216;mso-width-relative:page;mso-height-relative:page;" coordsize="21600,21600">
            <v:path arrowok="t"/>
            <v:fill focussize="0,0"/>
            <v:stroke/>
            <v:imagedata o:title=""/>
            <o:lock v:ext="edit"/>
          </v:line>
        </w:pict>
      </w:r>
      <w:r>
        <w:rPr>
          <w:rFonts w:hint="eastAsia" w:ascii="仿宋_GB2312" w:eastAsia="仿宋_GB2312"/>
          <w:sz w:val="28"/>
          <w:szCs w:val="28"/>
        </w:rPr>
        <w:t>湖南交通工程学院办公室                     2015年3月10日印发</w:t>
      </w:r>
    </w:p>
    <w:p>
      <w:pPr>
        <w:spacing w:line="360" w:lineRule="auto"/>
        <w:ind w:right="-52"/>
        <w:rPr>
          <w:rFonts w:ascii="仿宋_GB2312" w:eastAsia="仿宋_GB2312"/>
          <w:sz w:val="28"/>
          <w:szCs w:val="28"/>
        </w:rPr>
      </w:pPr>
      <w:r>
        <w:rPr>
          <w:rFonts w:ascii="仿宋_GB2312" w:hAnsi="宋体" w:eastAsia="仿宋_GB2312"/>
          <w:sz w:val="28"/>
          <w:szCs w:val="28"/>
        </w:rPr>
        <w:pict>
          <v:line id="_x0000_s1069" o:spid="_x0000_s1069" o:spt="20" style="position:absolute;left:0pt;margin-left:-8.35pt;margin-top:-0.45pt;height:0pt;width:456.2pt;z-index:251658240;mso-width-relative:page;mso-height-relative:page;" coordsize="21600,21600">
            <v:path arrowok="t"/>
            <v:fill focussize="0,0"/>
            <v:stroke/>
            <v:imagedata o:title=""/>
            <o:lock v:ext="edit"/>
          </v:line>
        </w:pict>
      </w:r>
      <w:r>
        <w:rPr>
          <w:rFonts w:hint="eastAsia" w:ascii="仿宋_GB2312" w:eastAsia="仿宋_GB2312"/>
          <w:sz w:val="28"/>
          <w:szCs w:val="28"/>
        </w:rPr>
        <w:t xml:space="preserve">                                                    (共印28份)</w:t>
      </w:r>
    </w:p>
    <w:p>
      <w:pPr>
        <w:spacing w:line="360" w:lineRule="auto"/>
        <w:jc w:val="center"/>
        <w:rPr>
          <w:rFonts w:ascii="仿宋_GB2312" w:hAnsi="宋体" w:eastAsia="仿宋_GB2312"/>
          <w:sz w:val="44"/>
          <w:szCs w:val="44"/>
        </w:rPr>
      </w:pPr>
      <w:r>
        <w:drawing>
          <wp:inline distT="0" distB="0" distL="0" distR="0">
            <wp:extent cx="323850" cy="327660"/>
            <wp:effectExtent l="19050" t="0" r="0" b="0"/>
            <wp:docPr id="1" name="图片 1"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湖南交通工程学院（终极版）"/>
                    <pic:cNvPicPr>
                      <a:picLocks noChangeAspect="1" noChangeArrowheads="1"/>
                    </pic:cNvPicPr>
                  </pic:nvPicPr>
                  <pic:blipFill>
                    <a:blip r:embed="rId5" cstate="print"/>
                    <a:srcRect l="15344" t="38846" r="72112" b="39311"/>
                    <a:stretch>
                      <a:fillRect/>
                    </a:stretch>
                  </pic:blipFill>
                  <pic:spPr>
                    <a:xfrm>
                      <a:off x="0" y="0"/>
                      <a:ext cx="324351" cy="328676"/>
                    </a:xfrm>
                    <a:prstGeom prst="rect">
                      <a:avLst/>
                    </a:prstGeom>
                    <a:noFill/>
                    <a:ln w="9525">
                      <a:noFill/>
                      <a:miter lim="800000"/>
                      <a:headEnd/>
                      <a:tailEnd/>
                    </a:ln>
                  </pic:spPr>
                </pic:pic>
              </a:graphicData>
            </a:graphic>
          </wp:inline>
        </w:drawing>
      </w:r>
      <w:r>
        <w:rPr>
          <w:rFonts w:hint="eastAsia" w:ascii="黑体" w:hAnsi="新宋体" w:eastAsia="黑体"/>
          <w:sz w:val="30"/>
          <w:szCs w:val="30"/>
        </w:rPr>
        <w:t xml:space="preserve"> </w:t>
      </w:r>
      <w:r>
        <w:drawing>
          <wp:inline distT="0" distB="0" distL="0" distR="0">
            <wp:extent cx="1990725" cy="285750"/>
            <wp:effectExtent l="19050" t="0" r="0" b="0"/>
            <wp:docPr id="3" name="图片 2" descr="湖南交通工程学院（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湖南交通工程学院（终极版）"/>
                    <pic:cNvPicPr>
                      <a:picLocks noChangeAspect="1" noChangeArrowheads="1"/>
                    </pic:cNvPicPr>
                  </pic:nvPicPr>
                  <pic:blipFill>
                    <a:blip r:embed="rId6" cstate="print"/>
                    <a:srcRect l="29678" t="40828" r="14973" b="45712"/>
                    <a:stretch>
                      <a:fillRect/>
                    </a:stretch>
                  </pic:blipFill>
                  <pic:spPr>
                    <a:xfrm>
                      <a:off x="0" y="0"/>
                      <a:ext cx="2008635" cy="288516"/>
                    </a:xfrm>
                    <a:prstGeom prst="rect">
                      <a:avLst/>
                    </a:prstGeom>
                    <a:noFill/>
                    <a:ln w="9525">
                      <a:noFill/>
                      <a:miter lim="800000"/>
                      <a:headEnd/>
                      <a:tailEnd/>
                    </a:ln>
                  </pic:spPr>
                </pic:pic>
              </a:graphicData>
            </a:graphic>
          </wp:inline>
        </w:drawing>
      </w:r>
    </w:p>
    <w:p>
      <w:pPr>
        <w:spacing w:beforeLines="50" w:afterLines="50" w:line="360" w:lineRule="auto"/>
        <w:jc w:val="center"/>
        <w:rPr>
          <w:rFonts w:asciiTheme="minorEastAsia" w:hAnsiTheme="minorEastAsia" w:eastAsiaTheme="minorEastAsia"/>
          <w:b/>
          <w:sz w:val="44"/>
          <w:szCs w:val="44"/>
        </w:rPr>
      </w:pPr>
      <w:r>
        <w:rPr>
          <w:rFonts w:hint="eastAsia" w:ascii="宋体" w:hAnsi="宋体"/>
          <w:b/>
          <w:sz w:val="44"/>
          <w:szCs w:val="44"/>
        </w:rPr>
        <w:t>教学研究与成果奖励办法（试行）</w:t>
      </w:r>
    </w:p>
    <w:p>
      <w:pPr>
        <w:spacing w:line="520" w:lineRule="exact"/>
      </w:pPr>
    </w:p>
    <w:p>
      <w:pPr>
        <w:spacing w:beforeLines="50" w:afterLines="50" w:line="560" w:lineRule="exact"/>
        <w:jc w:val="center"/>
        <w:rPr>
          <w:rFonts w:ascii="黑体" w:eastAsia="黑体"/>
          <w:sz w:val="28"/>
          <w:szCs w:val="28"/>
        </w:rPr>
      </w:pPr>
      <w:r>
        <w:rPr>
          <w:rFonts w:hint="eastAsia" w:ascii="黑体" w:eastAsia="黑体"/>
          <w:sz w:val="28"/>
          <w:szCs w:val="28"/>
        </w:rPr>
        <w:t>总  则</w:t>
      </w:r>
    </w:p>
    <w:p>
      <w:pPr>
        <w:spacing w:line="560" w:lineRule="exact"/>
        <w:ind w:firstLine="551" w:firstLineChars="196"/>
        <w:jc w:val="left"/>
        <w:rPr>
          <w:rFonts w:ascii="仿宋_GB2312" w:eastAsia="仿宋_GB2312"/>
          <w:bCs/>
          <w:sz w:val="28"/>
          <w:szCs w:val="28"/>
        </w:rPr>
      </w:pPr>
      <w:r>
        <w:rPr>
          <w:rFonts w:hint="eastAsia" w:ascii="仿宋_GB2312" w:eastAsia="仿宋_GB2312"/>
          <w:b/>
          <w:bCs/>
          <w:sz w:val="28"/>
          <w:szCs w:val="28"/>
        </w:rPr>
        <w:t xml:space="preserve">第一条 </w:t>
      </w:r>
      <w:r>
        <w:rPr>
          <w:rFonts w:hint="eastAsia" w:ascii="仿宋_GB2312" w:eastAsia="仿宋_GB2312"/>
          <w:bCs/>
          <w:sz w:val="28"/>
          <w:szCs w:val="28"/>
        </w:rPr>
        <w:t>为进一步促进我校</w:t>
      </w:r>
      <w:r>
        <w:rPr>
          <w:rFonts w:hint="eastAsia" w:ascii="仿宋_GB2312" w:hAnsi="宋体" w:eastAsia="仿宋_GB2312"/>
          <w:bCs/>
          <w:sz w:val="28"/>
          <w:szCs w:val="28"/>
        </w:rPr>
        <w:t>高等</w:t>
      </w:r>
      <w:r>
        <w:rPr>
          <w:rFonts w:hint="eastAsia" w:ascii="仿宋_GB2312" w:eastAsia="仿宋_GB2312"/>
          <w:bCs/>
          <w:sz w:val="28"/>
          <w:szCs w:val="28"/>
        </w:rPr>
        <w:t>教育研究工作，调动广大教师开展高等教育研究工作的积极性，提高我校高等教育研究水平、学术地位和对外影响力，学院决定对在高等教育研究工作中做出重大贡献的集体和个人给予表彰和奖励，特制定本办法。</w:t>
      </w:r>
    </w:p>
    <w:p>
      <w:pPr>
        <w:spacing w:line="560" w:lineRule="exact"/>
        <w:ind w:firstLine="551" w:firstLineChars="196"/>
        <w:jc w:val="left"/>
        <w:rPr>
          <w:rFonts w:ascii="仿宋_GB2312" w:hAnsi="宋体" w:eastAsia="仿宋_GB2312"/>
          <w:bCs/>
          <w:sz w:val="28"/>
          <w:szCs w:val="28"/>
        </w:rPr>
      </w:pPr>
      <w:r>
        <w:rPr>
          <w:rFonts w:hint="eastAsia" w:ascii="仿宋_GB2312" w:hAnsi="宋体" w:eastAsia="仿宋_GB2312"/>
          <w:b/>
          <w:bCs/>
          <w:sz w:val="28"/>
          <w:szCs w:val="28"/>
        </w:rPr>
        <w:t xml:space="preserve">第二条 </w:t>
      </w:r>
      <w:r>
        <w:rPr>
          <w:rFonts w:hint="eastAsia" w:ascii="仿宋_GB2312" w:hAnsi="宋体" w:eastAsia="仿宋_GB2312"/>
          <w:bCs/>
          <w:sz w:val="28"/>
          <w:szCs w:val="28"/>
        </w:rPr>
        <w:t>本办法所指奖励范围：</w:t>
      </w:r>
    </w:p>
    <w:p>
      <w:pPr>
        <w:spacing w:line="560" w:lineRule="exact"/>
        <w:ind w:firstLine="548" w:firstLineChars="196"/>
        <w:jc w:val="left"/>
        <w:rPr>
          <w:rFonts w:ascii="仿宋_GB2312" w:hAnsi="宋体" w:eastAsia="仿宋_GB2312"/>
          <w:bCs/>
          <w:sz w:val="28"/>
          <w:szCs w:val="28"/>
        </w:rPr>
      </w:pPr>
      <w:r>
        <w:rPr>
          <w:rFonts w:hint="eastAsia" w:ascii="仿宋_GB2312" w:hAnsi="宋体" w:eastAsia="仿宋_GB2312"/>
          <w:bCs/>
          <w:sz w:val="28"/>
          <w:szCs w:val="28"/>
        </w:rPr>
        <w:t>一、</w:t>
      </w:r>
      <w:r>
        <w:rPr>
          <w:rFonts w:hint="eastAsia" w:ascii="仿宋_GB2312" w:eastAsia="仿宋_GB2312"/>
          <w:bCs/>
          <w:sz w:val="28"/>
          <w:szCs w:val="28"/>
        </w:rPr>
        <w:t>高等教育研究</w:t>
      </w:r>
      <w:r>
        <w:rPr>
          <w:rFonts w:hint="eastAsia" w:ascii="仿宋_GB2312" w:hAnsi="宋体" w:eastAsia="仿宋_GB2312"/>
          <w:bCs/>
          <w:sz w:val="28"/>
          <w:szCs w:val="28"/>
        </w:rPr>
        <w:t>项目立项奖</w:t>
      </w:r>
    </w:p>
    <w:p>
      <w:pPr>
        <w:spacing w:line="560" w:lineRule="exact"/>
        <w:ind w:firstLine="548" w:firstLineChars="196"/>
        <w:jc w:val="left"/>
        <w:rPr>
          <w:rFonts w:ascii="仿宋_GB2312" w:hAnsi="宋体" w:eastAsia="仿宋_GB2312"/>
          <w:bCs/>
          <w:sz w:val="28"/>
          <w:szCs w:val="28"/>
        </w:rPr>
      </w:pPr>
      <w:r>
        <w:rPr>
          <w:rFonts w:hint="eastAsia" w:ascii="仿宋_GB2312" w:hAnsi="宋体" w:eastAsia="仿宋_GB2312"/>
          <w:bCs/>
          <w:sz w:val="28"/>
          <w:szCs w:val="28"/>
        </w:rPr>
        <w:t>二、</w:t>
      </w:r>
      <w:r>
        <w:rPr>
          <w:rFonts w:hint="eastAsia" w:ascii="仿宋_GB2312" w:eastAsia="仿宋_GB2312"/>
          <w:bCs/>
          <w:sz w:val="28"/>
          <w:szCs w:val="28"/>
        </w:rPr>
        <w:t>高等教育研究</w:t>
      </w:r>
      <w:r>
        <w:rPr>
          <w:rFonts w:hint="eastAsia" w:ascii="仿宋_GB2312" w:hAnsi="宋体" w:eastAsia="仿宋_GB2312"/>
          <w:bCs/>
          <w:sz w:val="28"/>
          <w:szCs w:val="28"/>
        </w:rPr>
        <w:t>成果奖</w:t>
      </w:r>
    </w:p>
    <w:p>
      <w:pPr>
        <w:spacing w:beforeLines="50" w:line="560" w:lineRule="exact"/>
        <w:jc w:val="center"/>
        <w:rPr>
          <w:rFonts w:ascii="黑体" w:hAnsi="宋体" w:eastAsia="黑体"/>
          <w:bCs/>
          <w:sz w:val="28"/>
          <w:szCs w:val="28"/>
        </w:rPr>
      </w:pPr>
      <w:r>
        <w:rPr>
          <w:rFonts w:hint="eastAsia" w:ascii="黑体" w:hAnsi="宋体" w:eastAsia="黑体"/>
          <w:bCs/>
          <w:sz w:val="28"/>
          <w:szCs w:val="28"/>
        </w:rPr>
        <w:t>第一章  奖励标准</w:t>
      </w:r>
    </w:p>
    <w:p>
      <w:pPr>
        <w:spacing w:line="560" w:lineRule="exact"/>
        <w:ind w:firstLine="551" w:firstLineChars="196"/>
        <w:jc w:val="left"/>
        <w:rPr>
          <w:rFonts w:ascii="仿宋_GB2312" w:eastAsia="仿宋_GB2312"/>
          <w:bCs/>
          <w:sz w:val="32"/>
          <w:szCs w:val="32"/>
        </w:rPr>
      </w:pPr>
      <w:r>
        <w:rPr>
          <w:rFonts w:hint="eastAsia" w:ascii="仿宋_GB2312" w:eastAsia="仿宋_GB2312"/>
          <w:b/>
          <w:bCs/>
          <w:sz w:val="28"/>
          <w:szCs w:val="28"/>
        </w:rPr>
        <w:t>第三条</w:t>
      </w:r>
      <w:r>
        <w:rPr>
          <w:rFonts w:hint="eastAsia" w:ascii="仿宋_GB2312" w:eastAsia="仿宋_GB2312"/>
          <w:bCs/>
          <w:sz w:val="28"/>
          <w:szCs w:val="28"/>
        </w:rPr>
        <w:t xml:space="preserve"> 高等教育项目立项奖励标准：</w:t>
      </w:r>
    </w:p>
    <w:tbl>
      <w:tblPr>
        <w:tblStyle w:val="16"/>
        <w:tblW w:w="89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239"/>
        <w:gridCol w:w="4857"/>
        <w:gridCol w:w="686"/>
        <w:gridCol w:w="1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665" w:type="dxa"/>
            <w:gridSpan w:val="3"/>
            <w:tcBorders>
              <w:top w:val="single" w:color="auto" w:sz="4" w:space="0"/>
              <w:bottom w:val="single" w:color="auto" w:sz="4" w:space="0"/>
              <w:right w:val="single" w:color="auto" w:sz="4" w:space="0"/>
            </w:tcBorders>
            <w:vAlign w:val="center"/>
          </w:tcPr>
          <w:p>
            <w:pPr>
              <w:autoSpaceDE w:val="0"/>
              <w:autoSpaceDN w:val="0"/>
              <w:adjustRightInd w:val="0"/>
              <w:jc w:val="center"/>
              <w:rPr>
                <w:rFonts w:ascii="仿宋_GB2312" w:hAnsi="宋体" w:eastAsia="仿宋_GB2312" w:cs="宋体"/>
                <w:b/>
                <w:kern w:val="0"/>
                <w:sz w:val="24"/>
                <w:lang w:val="zh-CN"/>
              </w:rPr>
            </w:pPr>
            <w:r>
              <w:rPr>
                <w:rFonts w:hint="eastAsia" w:ascii="仿宋_GB2312" w:hAnsi="宋体" w:eastAsia="仿宋_GB2312" w:cs="宋体"/>
                <w:b/>
                <w:kern w:val="0"/>
                <w:sz w:val="24"/>
                <w:lang w:val="zh-CN"/>
              </w:rPr>
              <w:t>项目类别</w:t>
            </w:r>
          </w:p>
        </w:tc>
        <w:tc>
          <w:tcPr>
            <w:tcW w:w="2296" w:type="dxa"/>
            <w:gridSpan w:val="2"/>
            <w:tcBorders>
              <w:top w:val="single" w:color="auto" w:sz="4" w:space="0"/>
              <w:left w:val="single" w:color="auto" w:sz="4" w:space="0"/>
              <w:bottom w:val="single" w:color="auto" w:sz="4" w:space="0"/>
            </w:tcBorders>
            <w:vAlign w:val="center"/>
          </w:tcPr>
          <w:p>
            <w:pPr>
              <w:autoSpaceDE w:val="0"/>
              <w:autoSpaceDN w:val="0"/>
              <w:adjustRightInd w:val="0"/>
              <w:jc w:val="center"/>
              <w:rPr>
                <w:rFonts w:ascii="仿宋_GB2312" w:hAnsi="宋体" w:eastAsia="仿宋_GB2312" w:cs="宋体"/>
                <w:b/>
                <w:kern w:val="0"/>
                <w:sz w:val="24"/>
                <w:lang w:val="zh-CN"/>
              </w:rPr>
            </w:pPr>
            <w:r>
              <w:rPr>
                <w:rFonts w:hint="eastAsia" w:ascii="仿宋_GB2312" w:hAnsi="宋体" w:eastAsia="仿宋_GB2312" w:cs="宋体"/>
                <w:b/>
                <w:kern w:val="0"/>
                <w:sz w:val="24"/>
                <w:lang w:val="zh-CN"/>
              </w:rPr>
              <w:t>立项奖标准（万元）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569"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国家级项目</w:t>
            </w:r>
          </w:p>
        </w:tc>
        <w:tc>
          <w:tcPr>
            <w:tcW w:w="1239" w:type="dxa"/>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重大专项</w:t>
            </w:r>
          </w:p>
        </w:tc>
        <w:tc>
          <w:tcPr>
            <w:tcW w:w="4857"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全国教育科学规划国家重大委托课题等项目</w:t>
            </w:r>
          </w:p>
        </w:tc>
        <w:tc>
          <w:tcPr>
            <w:tcW w:w="2296" w:type="dxa"/>
            <w:gridSpan w:val="2"/>
            <w:tcBorders>
              <w:top w:val="single" w:color="auto" w:sz="4" w:space="0"/>
              <w:left w:val="single" w:color="auto" w:sz="4" w:space="0"/>
            </w:tcBorders>
            <w:vAlign w:val="center"/>
          </w:tcPr>
          <w:p>
            <w:pPr>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569" w:type="dxa"/>
            <w:vMerge w:val="continue"/>
            <w:tcBorders>
              <w:right w:val="single" w:color="auto" w:sz="4" w:space="0"/>
            </w:tcBorders>
            <w:vAlign w:val="center"/>
          </w:tcPr>
          <w:p>
            <w:pPr>
              <w:autoSpaceDE w:val="0"/>
              <w:autoSpaceDN w:val="0"/>
              <w:adjustRightInd w:val="0"/>
              <w:jc w:val="center"/>
              <w:rPr>
                <w:rFonts w:ascii="仿宋_GB2312" w:hAnsi="宋体" w:eastAsia="仿宋_GB2312"/>
                <w:b/>
                <w:kern w:val="0"/>
                <w:sz w:val="24"/>
              </w:rPr>
            </w:pPr>
          </w:p>
        </w:tc>
        <w:tc>
          <w:tcPr>
            <w:tcW w:w="1239" w:type="dxa"/>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重点项目</w:t>
            </w:r>
          </w:p>
        </w:tc>
        <w:tc>
          <w:tcPr>
            <w:tcW w:w="4857" w:type="dxa"/>
            <w:tcBorders>
              <w:top w:val="single" w:color="auto" w:sz="4" w:space="0"/>
              <w:left w:val="single" w:color="auto" w:sz="4" w:space="0"/>
              <w:right w:val="single" w:color="auto" w:sz="4" w:space="0"/>
            </w:tcBorders>
            <w:vAlign w:val="center"/>
          </w:tcPr>
          <w:p>
            <w:pPr>
              <w:tabs>
                <w:tab w:val="center" w:pos="4153"/>
                <w:tab w:val="right" w:pos="8306"/>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全国教育科学规划国家重点课题等项目</w:t>
            </w:r>
          </w:p>
        </w:tc>
        <w:tc>
          <w:tcPr>
            <w:tcW w:w="2296" w:type="dxa"/>
            <w:gridSpan w:val="2"/>
            <w:tcBorders>
              <w:top w:val="single" w:color="auto" w:sz="4" w:space="0"/>
              <w:lef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569" w:type="dxa"/>
            <w:vMerge w:val="continue"/>
            <w:tcBorders>
              <w:bottom w:val="single" w:color="auto" w:sz="4" w:space="0"/>
              <w:right w:val="single" w:color="auto" w:sz="4" w:space="0"/>
            </w:tcBorders>
            <w:vAlign w:val="center"/>
          </w:tcPr>
          <w:p>
            <w:pPr>
              <w:autoSpaceDE w:val="0"/>
              <w:autoSpaceDN w:val="0"/>
              <w:adjustRightInd w:val="0"/>
              <w:jc w:val="center"/>
              <w:rPr>
                <w:rFonts w:ascii="仿宋_GB2312" w:hAnsi="宋体" w:eastAsia="仿宋_GB2312"/>
                <w:b/>
                <w:kern w:val="0"/>
                <w:sz w:val="24"/>
              </w:rPr>
            </w:pPr>
          </w:p>
        </w:tc>
        <w:tc>
          <w:tcPr>
            <w:tcW w:w="1239" w:type="dxa"/>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一般项目</w:t>
            </w:r>
          </w:p>
        </w:tc>
        <w:tc>
          <w:tcPr>
            <w:tcW w:w="4857" w:type="dxa"/>
            <w:tcBorders>
              <w:top w:val="single" w:color="auto" w:sz="4" w:space="0"/>
              <w:left w:val="single" w:color="auto" w:sz="4" w:space="0"/>
              <w:right w:val="single" w:color="auto" w:sz="4" w:space="0"/>
            </w:tcBorders>
            <w:vAlign w:val="center"/>
          </w:tcPr>
          <w:p>
            <w:pPr>
              <w:tabs>
                <w:tab w:val="center" w:pos="4153"/>
                <w:tab w:val="right" w:pos="8306"/>
              </w:tabs>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全国教育科学规划国家一般课题等项目、全国教育科学规划国家青年基金课题等项目</w:t>
            </w:r>
          </w:p>
        </w:tc>
        <w:tc>
          <w:tcPr>
            <w:tcW w:w="2296" w:type="dxa"/>
            <w:gridSpan w:val="2"/>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jc w:val="center"/>
        </w:trPr>
        <w:tc>
          <w:tcPr>
            <w:tcW w:w="569"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b/>
                <w:kern w:val="0"/>
                <w:sz w:val="24"/>
              </w:rPr>
            </w:pPr>
            <w:r>
              <w:rPr>
                <w:rFonts w:hint="eastAsia" w:ascii="仿宋_GB2312" w:hAnsi="宋体" w:eastAsia="仿宋_GB2312" w:cs="宋体"/>
                <w:b/>
                <w:sz w:val="24"/>
                <w:lang w:val="zh-CN"/>
              </w:rPr>
              <w:t>省部级项目</w:t>
            </w:r>
          </w:p>
        </w:tc>
        <w:tc>
          <w:tcPr>
            <w:tcW w:w="1239" w:type="dxa"/>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重大专项项目</w:t>
            </w:r>
          </w:p>
        </w:tc>
        <w:tc>
          <w:tcPr>
            <w:tcW w:w="4857" w:type="dxa"/>
            <w:tcBorders>
              <w:top w:val="single" w:color="auto" w:sz="4" w:space="0"/>
              <w:left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含全国教育科学规划教育部重点课题等项目</w:t>
            </w:r>
          </w:p>
        </w:tc>
        <w:tc>
          <w:tcPr>
            <w:tcW w:w="686" w:type="dxa"/>
            <w:tcBorders>
              <w:top w:val="single" w:color="auto" w:sz="4" w:space="0"/>
              <w:left w:val="single" w:color="auto" w:sz="4" w:space="0"/>
              <w:bottom w:val="single" w:color="auto" w:sz="4" w:space="0"/>
            </w:tcBorders>
            <w:shd w:val="clear" w:color="auto" w:fill="auto"/>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c>
          <w:tcPr>
            <w:tcW w:w="1610" w:type="dxa"/>
            <w:vMerge w:val="restart"/>
            <w:tcBorders>
              <w:top w:val="single" w:color="auto" w:sz="4" w:space="0"/>
              <w:left w:val="single" w:color="auto" w:sz="4" w:space="0"/>
            </w:tcBorders>
            <w:shd w:val="clear" w:color="auto" w:fill="auto"/>
            <w:vAlign w:val="center"/>
          </w:tcPr>
          <w:p>
            <w:pPr>
              <w:tabs>
                <w:tab w:val="center" w:pos="4153"/>
                <w:tab w:val="right" w:pos="8306"/>
              </w:tabs>
              <w:autoSpaceDE w:val="0"/>
              <w:autoSpaceDN w:val="0"/>
              <w:adjustRightInd w:val="0"/>
              <w:rPr>
                <w:rFonts w:ascii="仿宋_GB2312" w:hAnsi="宋体" w:eastAsia="仿宋_GB2312" w:cs="宋体"/>
                <w:szCs w:val="21"/>
                <w:lang w:val="zh-CN"/>
              </w:rPr>
            </w:pPr>
            <w:r>
              <w:rPr>
                <w:rFonts w:hint="eastAsia" w:ascii="仿宋_GB2312" w:hAnsi="宋体" w:eastAsia="仿宋_GB2312" w:cs="宋体"/>
                <w:szCs w:val="21"/>
                <w:lang w:val="zh-CN"/>
              </w:rPr>
              <w:t>项目到账经费≥20万元时，在原立项奖基础上，超过20万元的部分按10%增加立奖项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8" w:hRule="atLeast"/>
          <w:jc w:val="center"/>
        </w:trPr>
        <w:tc>
          <w:tcPr>
            <w:tcW w:w="569" w:type="dxa"/>
            <w:vMerge w:val="continue"/>
            <w:tcBorders>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1239" w:type="dxa"/>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重点项目</w:t>
            </w:r>
          </w:p>
        </w:tc>
        <w:tc>
          <w:tcPr>
            <w:tcW w:w="4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含全国教育科学规划教育部一般课题、全国教育科学规划教育部青年专项课题、湖南教育科学规划重点课题等项目</w:t>
            </w:r>
          </w:p>
        </w:tc>
        <w:tc>
          <w:tcPr>
            <w:tcW w:w="686" w:type="dxa"/>
            <w:tcBorders>
              <w:top w:val="single" w:color="auto" w:sz="4" w:space="0"/>
              <w:left w:val="single" w:color="auto" w:sz="4" w:space="0"/>
              <w:bottom w:val="single" w:color="auto" w:sz="4" w:space="0"/>
            </w:tcBorders>
            <w:shd w:val="clear" w:color="auto" w:fill="auto"/>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w:t>
            </w:r>
          </w:p>
        </w:tc>
        <w:tc>
          <w:tcPr>
            <w:tcW w:w="1610" w:type="dxa"/>
            <w:vMerge w:val="continue"/>
            <w:tcBorders>
              <w:left w:val="single" w:color="auto" w:sz="4" w:space="0"/>
            </w:tcBorders>
            <w:shd w:val="clear" w:color="auto" w:fill="auto"/>
            <w:vAlign w:val="center"/>
          </w:tcPr>
          <w:p>
            <w:pPr>
              <w:tabs>
                <w:tab w:val="center" w:pos="4153"/>
                <w:tab w:val="right" w:pos="8306"/>
              </w:tabs>
              <w:autoSpaceDE w:val="0"/>
              <w:autoSpaceDN w:val="0"/>
              <w:adjustRightInd w:val="0"/>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9" w:type="dxa"/>
            <w:vMerge w:val="continue"/>
            <w:tcBorders>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1239"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一般项目</w:t>
            </w:r>
          </w:p>
        </w:tc>
        <w:tc>
          <w:tcPr>
            <w:tcW w:w="4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含湖南省普通高等学院教学改革研究项目、湖南教育科学规划一般课题、湖南教育科学规划青年专项课题等项目</w:t>
            </w:r>
          </w:p>
        </w:tc>
        <w:tc>
          <w:tcPr>
            <w:tcW w:w="686" w:type="dxa"/>
            <w:tcBorders>
              <w:top w:val="single" w:color="auto" w:sz="4" w:space="0"/>
              <w:left w:val="single" w:color="auto" w:sz="4" w:space="0"/>
              <w:bottom w:val="single" w:color="auto" w:sz="4" w:space="0"/>
            </w:tcBorders>
            <w:shd w:val="clear" w:color="auto" w:fill="auto"/>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0.5</w:t>
            </w:r>
          </w:p>
        </w:tc>
        <w:tc>
          <w:tcPr>
            <w:tcW w:w="1610" w:type="dxa"/>
            <w:vMerge w:val="continue"/>
            <w:tcBorders>
              <w:left w:val="single" w:color="auto" w:sz="4" w:space="0"/>
              <w:bottom w:val="single" w:color="auto" w:sz="4" w:space="0"/>
            </w:tcBorders>
            <w:shd w:val="clear" w:color="auto" w:fill="auto"/>
            <w:vAlign w:val="center"/>
          </w:tcPr>
          <w:p>
            <w:pPr>
              <w:tabs>
                <w:tab w:val="center" w:pos="4153"/>
                <w:tab w:val="right" w:pos="8306"/>
              </w:tabs>
              <w:autoSpaceDE w:val="0"/>
              <w:autoSpaceDN w:val="0"/>
              <w:adjustRightInd w:val="0"/>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569" w:type="dxa"/>
            <w:vMerge w:val="continue"/>
            <w:tcBorders>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1239" w:type="dxa"/>
            <w:vMerge w:val="continue"/>
            <w:tcBorders>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p>
        </w:tc>
        <w:tc>
          <w:tcPr>
            <w:tcW w:w="48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宋体" w:eastAsia="仿宋_GB2312" w:cs="宋体"/>
                <w:sz w:val="24"/>
                <w:lang w:val="zh-CN"/>
              </w:rPr>
            </w:pPr>
            <w:r>
              <w:rPr>
                <w:rFonts w:hint="eastAsia" w:ascii="仿宋_GB2312" w:hAnsi="宋体" w:eastAsia="仿宋_GB2312" w:cs="宋体"/>
                <w:sz w:val="24"/>
                <w:lang w:val="zh-CN"/>
              </w:rPr>
              <w:t>一般立项不资助项目</w:t>
            </w:r>
          </w:p>
        </w:tc>
        <w:tc>
          <w:tcPr>
            <w:tcW w:w="686" w:type="dxa"/>
            <w:tcBorders>
              <w:top w:val="single" w:color="auto" w:sz="4" w:space="0"/>
              <w:left w:val="single" w:color="auto" w:sz="4" w:space="0"/>
              <w:bottom w:val="single" w:color="auto" w:sz="4" w:space="0"/>
            </w:tcBorders>
            <w:shd w:val="clear" w:color="auto" w:fill="auto"/>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0.4</w:t>
            </w:r>
          </w:p>
        </w:tc>
        <w:tc>
          <w:tcPr>
            <w:tcW w:w="1610" w:type="dxa"/>
            <w:tcBorders>
              <w:left w:val="single" w:color="auto" w:sz="4" w:space="0"/>
              <w:bottom w:val="single" w:color="auto" w:sz="4" w:space="0"/>
            </w:tcBorders>
            <w:shd w:val="clear" w:color="auto" w:fill="auto"/>
            <w:vAlign w:val="center"/>
          </w:tcPr>
          <w:p>
            <w:pPr>
              <w:tabs>
                <w:tab w:val="center" w:pos="4153"/>
                <w:tab w:val="right" w:pos="8306"/>
              </w:tabs>
              <w:autoSpaceDE w:val="0"/>
              <w:autoSpaceDN w:val="0"/>
              <w:adjustRightInd w:val="0"/>
              <w:rPr>
                <w:rFonts w:ascii="仿宋_GB2312" w:hAnsi="宋体" w:eastAsia="仿宋_GB2312" w:cs="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569" w:type="dxa"/>
            <w:vMerge w:val="restart"/>
            <w:tcBorders>
              <w:top w:val="single" w:color="auto" w:sz="4" w:space="0"/>
              <w:right w:val="single" w:color="auto" w:sz="4" w:space="0"/>
            </w:tcBorders>
            <w:vAlign w:val="center"/>
          </w:tcPr>
          <w:p>
            <w:pPr>
              <w:tabs>
                <w:tab w:val="center" w:pos="4153"/>
                <w:tab w:val="right" w:pos="8306"/>
              </w:tabs>
              <w:autoSpaceDE w:val="0"/>
              <w:autoSpaceDN w:val="0"/>
              <w:adjustRightInd w:val="0"/>
              <w:spacing w:line="240" w:lineRule="exact"/>
              <w:jc w:val="center"/>
              <w:rPr>
                <w:rFonts w:ascii="仿宋_GB2312" w:hAnsi="宋体" w:eastAsia="仿宋_GB2312" w:cs="宋体"/>
                <w:b/>
                <w:sz w:val="24"/>
                <w:lang w:val="zh-CN"/>
              </w:rPr>
            </w:pPr>
            <w:r>
              <w:rPr>
                <w:rFonts w:hint="eastAsia" w:ascii="仿宋_GB2312" w:hAnsi="宋体" w:eastAsia="仿宋_GB2312" w:cs="宋体"/>
                <w:b/>
                <w:sz w:val="24"/>
                <w:lang w:val="zh-CN"/>
              </w:rPr>
              <w:t>市厅级项目</w:t>
            </w:r>
          </w:p>
        </w:tc>
        <w:tc>
          <w:tcPr>
            <w:tcW w:w="6096" w:type="dxa"/>
            <w:gridSpan w:val="2"/>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一般资助项目</w:t>
            </w:r>
          </w:p>
        </w:tc>
        <w:tc>
          <w:tcPr>
            <w:tcW w:w="2296" w:type="dxa"/>
            <w:gridSpan w:val="2"/>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569" w:type="dxa"/>
            <w:vMerge w:val="continue"/>
            <w:tcBorders>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b/>
                <w:sz w:val="24"/>
                <w:lang w:val="zh-CN"/>
              </w:rPr>
            </w:pPr>
          </w:p>
        </w:tc>
        <w:tc>
          <w:tcPr>
            <w:tcW w:w="6096" w:type="dxa"/>
            <w:gridSpan w:val="2"/>
            <w:tcBorders>
              <w:top w:val="single" w:color="auto" w:sz="4" w:space="0"/>
              <w:bottom w:val="single" w:color="auto" w:sz="4" w:space="0"/>
              <w:right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立项不资助项目</w:t>
            </w:r>
          </w:p>
        </w:tc>
        <w:tc>
          <w:tcPr>
            <w:tcW w:w="2296" w:type="dxa"/>
            <w:gridSpan w:val="2"/>
            <w:tcBorders>
              <w:top w:val="single" w:color="auto" w:sz="4" w:space="0"/>
              <w:left w:val="single" w:color="auto" w:sz="4" w:space="0"/>
              <w:bottom w:val="single" w:color="auto" w:sz="4" w:space="0"/>
            </w:tcBorders>
            <w:vAlign w:val="center"/>
          </w:tcPr>
          <w:p>
            <w:pPr>
              <w:tabs>
                <w:tab w:val="center" w:pos="4153"/>
                <w:tab w:val="right" w:pos="8306"/>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0.2</w:t>
            </w:r>
          </w:p>
        </w:tc>
      </w:tr>
    </w:tbl>
    <w:p>
      <w:pPr>
        <w:spacing w:line="560" w:lineRule="exact"/>
        <w:ind w:firstLine="551" w:firstLineChars="196"/>
        <w:jc w:val="left"/>
        <w:rPr>
          <w:rFonts w:ascii="仿宋_GB2312" w:hAnsi="宋体" w:eastAsia="仿宋_GB2312"/>
          <w:sz w:val="28"/>
          <w:szCs w:val="28"/>
        </w:rPr>
      </w:pPr>
      <w:r>
        <w:rPr>
          <w:rFonts w:hint="eastAsia" w:ascii="仿宋_GB2312" w:hAnsi="宋体" w:eastAsia="仿宋_GB2312"/>
          <w:b/>
          <w:sz w:val="28"/>
          <w:szCs w:val="28"/>
        </w:rPr>
        <w:t xml:space="preserve">第四条 </w:t>
      </w:r>
      <w:r>
        <w:rPr>
          <w:rFonts w:hint="eastAsia" w:ascii="仿宋_GB2312" w:hAnsi="宋体" w:eastAsia="仿宋_GB2312"/>
          <w:sz w:val="28"/>
          <w:szCs w:val="28"/>
        </w:rPr>
        <w:t>湖南交通工程学院为第一完成单位获得的国家级、省部级教学成果奖励者，除国家和地方政府的奖励外，学院给予配套奖励。</w:t>
      </w:r>
    </w:p>
    <w:p>
      <w:pPr>
        <w:spacing w:line="560" w:lineRule="exact"/>
        <w:ind w:firstLine="560" w:firstLineChars="200"/>
        <w:jc w:val="left"/>
        <w:rPr>
          <w:rFonts w:ascii="仿宋_GB2312" w:hAnsi="宋体" w:eastAsia="仿宋_GB2312"/>
          <w:sz w:val="32"/>
          <w:szCs w:val="32"/>
        </w:rPr>
      </w:pPr>
      <w:r>
        <w:rPr>
          <w:rFonts w:hint="eastAsia" w:ascii="仿宋_GB2312" w:eastAsia="仿宋_GB2312"/>
          <w:bCs/>
          <w:sz w:val="28"/>
          <w:szCs w:val="28"/>
        </w:rPr>
        <w:t>高等教育研究</w:t>
      </w:r>
      <w:r>
        <w:rPr>
          <w:rFonts w:hint="eastAsia" w:ascii="仿宋_GB2312" w:hAnsi="宋体" w:eastAsia="仿宋_GB2312"/>
          <w:bCs/>
          <w:sz w:val="28"/>
          <w:szCs w:val="28"/>
        </w:rPr>
        <w:t>成果</w:t>
      </w:r>
      <w:r>
        <w:rPr>
          <w:rFonts w:hint="eastAsia" w:ascii="仿宋_GB2312" w:hAnsi="宋体" w:eastAsia="仿宋_GB2312"/>
          <w:sz w:val="28"/>
          <w:szCs w:val="28"/>
        </w:rPr>
        <w:t>配套奖励标准：</w:t>
      </w:r>
    </w:p>
    <w:tbl>
      <w:tblPr>
        <w:tblStyle w:val="16"/>
        <w:tblW w:w="841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3"/>
        <w:gridCol w:w="1904"/>
        <w:gridCol w:w="26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奖励类别</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奖励级别</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b/>
                <w:sz w:val="24"/>
                <w:lang w:val="zh-CN"/>
              </w:rPr>
            </w:pPr>
            <w:r>
              <w:rPr>
                <w:rFonts w:hint="eastAsia" w:ascii="仿宋_GB2312" w:hAnsi="宋体" w:eastAsia="仿宋_GB2312" w:cs="宋体"/>
                <w:b/>
                <w:sz w:val="24"/>
                <w:lang w:val="zh-CN"/>
              </w:rPr>
              <w:t>奖励标准(万元)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left"/>
              <w:rPr>
                <w:rFonts w:ascii="仿宋_GB2312" w:hAnsi="宋体" w:eastAsia="仿宋_GB2312" w:cs="宋体"/>
                <w:sz w:val="24"/>
                <w:lang w:val="zh-CN"/>
              </w:rPr>
            </w:pPr>
            <w:r>
              <w:rPr>
                <w:rFonts w:hint="eastAsia" w:ascii="仿宋_GB2312" w:hAnsi="宋体" w:eastAsia="仿宋_GB2312" w:cs="宋体"/>
                <w:sz w:val="24"/>
                <w:lang w:val="zh-CN"/>
              </w:rPr>
              <w:t>国家教学成果特等奖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restart"/>
            <w:tcBorders>
              <w:top w:val="single" w:color="auto" w:sz="4" w:space="0"/>
              <w:right w:val="single" w:color="auto" w:sz="4" w:space="0"/>
            </w:tcBorders>
            <w:vAlign w:val="center"/>
          </w:tcPr>
          <w:p>
            <w:pPr>
              <w:tabs>
                <w:tab w:val="left" w:pos="840"/>
              </w:tabs>
              <w:autoSpaceDE w:val="0"/>
              <w:autoSpaceDN w:val="0"/>
              <w:adjustRightInd w:val="0"/>
              <w:jc w:val="left"/>
              <w:rPr>
                <w:rFonts w:ascii="仿宋_GB2312" w:hAnsi="宋体" w:eastAsia="仿宋_GB2312" w:cs="宋体"/>
                <w:sz w:val="24"/>
                <w:lang w:val="zh-CN"/>
              </w:rPr>
            </w:pPr>
            <w:r>
              <w:rPr>
                <w:rFonts w:hint="eastAsia" w:ascii="仿宋_GB2312" w:hAnsi="宋体" w:eastAsia="仿宋_GB2312" w:cs="宋体"/>
                <w:sz w:val="24"/>
                <w:lang w:val="zh-CN"/>
              </w:rPr>
              <w:t>国家教学成果奖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right w:val="single" w:color="auto" w:sz="4" w:space="0"/>
            </w:tcBorders>
            <w:vAlign w:val="center"/>
          </w:tcPr>
          <w:p>
            <w:pPr>
              <w:tabs>
                <w:tab w:val="left" w:pos="840"/>
              </w:tabs>
              <w:autoSpaceDE w:val="0"/>
              <w:autoSpaceDN w:val="0"/>
              <w:adjustRightInd w:val="0"/>
              <w:jc w:val="left"/>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bottom w:val="single" w:color="auto" w:sz="4" w:space="0"/>
              <w:right w:val="single" w:color="auto" w:sz="4" w:space="0"/>
            </w:tcBorders>
            <w:vAlign w:val="center"/>
          </w:tcPr>
          <w:p>
            <w:pPr>
              <w:tabs>
                <w:tab w:val="left" w:pos="840"/>
              </w:tabs>
              <w:autoSpaceDE w:val="0"/>
              <w:autoSpaceDN w:val="0"/>
              <w:adjustRightInd w:val="0"/>
              <w:jc w:val="left"/>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restart"/>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left"/>
              <w:rPr>
                <w:rFonts w:ascii="仿宋_GB2312" w:hAnsi="宋体" w:eastAsia="仿宋_GB2312" w:cs="宋体"/>
                <w:sz w:val="24"/>
                <w:lang w:val="zh-CN"/>
              </w:rPr>
            </w:pPr>
            <w:r>
              <w:rPr>
                <w:rFonts w:hint="eastAsia" w:ascii="仿宋_GB2312" w:hAnsi="宋体" w:eastAsia="仿宋_GB2312" w:cs="宋体"/>
                <w:sz w:val="24"/>
                <w:lang w:val="zh-CN"/>
              </w:rPr>
              <w:t>省级教学成果奖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top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restart"/>
            <w:tcBorders>
              <w:top w:val="single" w:color="auto" w:sz="4" w:space="0"/>
              <w:right w:val="single" w:color="auto" w:sz="4" w:space="0"/>
            </w:tcBorders>
            <w:vAlign w:val="center"/>
          </w:tcPr>
          <w:p>
            <w:pPr>
              <w:tabs>
                <w:tab w:val="left" w:pos="840"/>
              </w:tabs>
              <w:autoSpaceDE w:val="0"/>
              <w:autoSpaceDN w:val="0"/>
              <w:adjustRightInd w:val="0"/>
              <w:jc w:val="left"/>
              <w:rPr>
                <w:rFonts w:ascii="仿宋_GB2312" w:hAnsi="宋体" w:eastAsia="仿宋_GB2312" w:cs="宋体"/>
                <w:sz w:val="24"/>
                <w:lang w:val="zh-CN"/>
              </w:rPr>
            </w:pPr>
            <w:r>
              <w:rPr>
                <w:rFonts w:hint="eastAsia" w:ascii="仿宋_GB2312" w:hAnsi="宋体" w:eastAsia="仿宋_GB2312" w:cs="宋体"/>
                <w:sz w:val="24"/>
                <w:lang w:val="zh-CN"/>
              </w:rPr>
              <w:t>校级教学成果奖</w:t>
            </w: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一等奖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二等奖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903" w:type="dxa"/>
            <w:vMerge w:val="continue"/>
            <w:tcBorders>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p>
        </w:tc>
        <w:tc>
          <w:tcPr>
            <w:tcW w:w="1904" w:type="dxa"/>
            <w:tcBorders>
              <w:top w:val="single" w:color="auto" w:sz="4" w:space="0"/>
              <w:left w:val="single" w:color="auto" w:sz="4" w:space="0"/>
              <w:bottom w:val="single" w:color="auto" w:sz="4" w:space="0"/>
              <w:right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三等奖</w:t>
            </w:r>
          </w:p>
        </w:tc>
        <w:tc>
          <w:tcPr>
            <w:tcW w:w="2608" w:type="dxa"/>
            <w:tcBorders>
              <w:top w:val="single" w:color="auto" w:sz="4" w:space="0"/>
              <w:left w:val="single" w:color="auto" w:sz="4" w:space="0"/>
              <w:bottom w:val="single" w:color="auto" w:sz="4" w:space="0"/>
            </w:tcBorders>
            <w:vAlign w:val="center"/>
          </w:tcPr>
          <w:p>
            <w:pPr>
              <w:tabs>
                <w:tab w:val="left" w:pos="840"/>
              </w:tabs>
              <w:autoSpaceDE w:val="0"/>
              <w:autoSpaceDN w:val="0"/>
              <w:adjustRightInd w:val="0"/>
              <w:jc w:val="center"/>
              <w:rPr>
                <w:rFonts w:ascii="仿宋_GB2312" w:hAnsi="宋体" w:eastAsia="仿宋_GB2312" w:cs="宋体"/>
                <w:sz w:val="24"/>
                <w:lang w:val="zh-CN"/>
              </w:rPr>
            </w:pPr>
            <w:r>
              <w:rPr>
                <w:rFonts w:hint="eastAsia" w:ascii="仿宋_GB2312" w:hAnsi="宋体" w:eastAsia="仿宋_GB2312" w:cs="宋体"/>
                <w:sz w:val="24"/>
                <w:lang w:val="zh-CN"/>
              </w:rPr>
              <w:t>0.1</w:t>
            </w:r>
          </w:p>
        </w:tc>
      </w:tr>
    </w:tbl>
    <w:p>
      <w:pPr>
        <w:spacing w:line="360" w:lineRule="auto"/>
        <w:ind w:firstLine="482" w:firstLineChars="200"/>
        <w:jc w:val="left"/>
        <w:rPr>
          <w:rFonts w:ascii="仿宋_GB2312" w:hAnsi="宋体" w:eastAsia="仿宋_GB2312" w:cs="宋体"/>
          <w:sz w:val="24"/>
          <w:lang w:val="zh-CN"/>
        </w:rPr>
      </w:pPr>
      <w:r>
        <w:rPr>
          <w:rFonts w:hint="eastAsia" w:ascii="仿宋_GB2312" w:hAnsi="宋体" w:eastAsia="仿宋_GB2312"/>
          <w:b/>
          <w:bCs/>
          <w:sz w:val="24"/>
        </w:rPr>
        <w:t>注：</w:t>
      </w:r>
      <w:r>
        <w:rPr>
          <w:rFonts w:hint="eastAsia" w:ascii="楷体_GB2312" w:hAnsi="宋体" w:eastAsia="楷体_GB2312" w:cs="宋体"/>
          <w:sz w:val="24"/>
          <w:lang w:val="zh-CN"/>
        </w:rPr>
        <w:t>所获成果的政府、学院奖金的40%用于奖励成果负责人或首席贡献者；60%用于奖励成果负责人或首席贡献者之外的团队; 如果成果申报者只有一个人，则其获得政府、学院所颁发奖金或奖励的100%。</w:t>
      </w:r>
    </w:p>
    <w:p>
      <w:pPr>
        <w:spacing w:line="560" w:lineRule="exact"/>
        <w:ind w:firstLine="562" w:firstLineChars="200"/>
        <w:rPr>
          <w:rFonts w:ascii="仿宋_GB2312" w:eastAsia="仿宋_GB2312"/>
          <w:sz w:val="28"/>
          <w:szCs w:val="28"/>
        </w:rPr>
      </w:pPr>
      <w:r>
        <w:rPr>
          <w:rFonts w:hint="eastAsia" w:ascii="仿宋_GB2312" w:eastAsia="仿宋_GB2312"/>
          <w:b/>
          <w:bCs/>
          <w:sz w:val="28"/>
          <w:szCs w:val="28"/>
        </w:rPr>
        <w:t xml:space="preserve">第五条 </w:t>
      </w:r>
      <w:r>
        <w:rPr>
          <w:rFonts w:hint="eastAsia" w:ascii="仿宋_GB2312" w:eastAsia="仿宋_GB2312"/>
          <w:sz w:val="28"/>
          <w:szCs w:val="28"/>
        </w:rPr>
        <w:t>管理办法中以现金奖励的费用，均为没有扣除个人所得税之前的税前奖励。</w:t>
      </w:r>
      <w:r>
        <w:rPr>
          <w:rFonts w:hint="eastAsia" w:ascii="仿宋_GB2312" w:eastAsia="仿宋_GB2312"/>
          <w:bCs/>
          <w:sz w:val="28"/>
          <w:szCs w:val="28"/>
        </w:rPr>
        <w:t>奖励经费从董事长奖励基金中支出。</w:t>
      </w:r>
    </w:p>
    <w:p>
      <w:pPr>
        <w:spacing w:line="560" w:lineRule="exact"/>
        <w:ind w:firstLine="551" w:firstLineChars="196"/>
        <w:rPr>
          <w:rFonts w:ascii="仿宋_GB2312" w:eastAsia="仿宋_GB2312"/>
          <w:sz w:val="28"/>
          <w:szCs w:val="28"/>
        </w:rPr>
      </w:pPr>
      <w:r>
        <w:rPr>
          <w:rFonts w:hint="eastAsia" w:ascii="仿宋_GB2312" w:eastAsia="仿宋_GB2312"/>
          <w:b/>
          <w:bCs/>
          <w:sz w:val="28"/>
          <w:szCs w:val="28"/>
        </w:rPr>
        <w:t xml:space="preserve">第六条 </w:t>
      </w:r>
      <w:r>
        <w:rPr>
          <w:rFonts w:hint="eastAsia" w:ascii="仿宋_GB2312" w:eastAsia="仿宋_GB2312"/>
          <w:sz w:val="28"/>
          <w:szCs w:val="28"/>
        </w:rPr>
        <w:t>同一项目获不同级别奖项，按最高级别予以一次奖励，不重复计算。</w:t>
      </w:r>
    </w:p>
    <w:p>
      <w:pPr>
        <w:spacing w:line="560" w:lineRule="exact"/>
        <w:ind w:firstLine="551" w:firstLineChars="196"/>
        <w:rPr>
          <w:rFonts w:ascii="仿宋_GB2312" w:hAnsi="宋体" w:eastAsia="仿宋_GB2312"/>
          <w:sz w:val="28"/>
          <w:szCs w:val="28"/>
        </w:rPr>
      </w:pPr>
      <w:r>
        <w:rPr>
          <w:rFonts w:hint="eastAsia" w:ascii="仿宋_GB2312" w:hAnsi="宋体" w:eastAsia="仿宋_GB2312"/>
          <w:b/>
          <w:sz w:val="28"/>
          <w:szCs w:val="28"/>
        </w:rPr>
        <w:t xml:space="preserve">第七条 </w:t>
      </w:r>
      <w:r>
        <w:rPr>
          <w:rFonts w:hint="eastAsia" w:ascii="仿宋_GB2312" w:hAnsi="宋体" w:eastAsia="仿宋_GB2312"/>
          <w:sz w:val="28"/>
          <w:szCs w:val="28"/>
        </w:rPr>
        <w:t>以湖南交通工程学院为合作单位所获得的上述各类教学成果、奖励获得者，奖金按湖南交通工程学院的排名顺序发放，即在上表成果奖金基础上乘以1/N系数（N为湖南交通工程学院的排名）。同一项目不予以重复计奖，按最高标准奖励。</w:t>
      </w:r>
    </w:p>
    <w:p>
      <w:pPr>
        <w:spacing w:line="560" w:lineRule="exact"/>
        <w:ind w:firstLine="551" w:firstLineChars="196"/>
        <w:jc w:val="left"/>
        <w:rPr>
          <w:rFonts w:ascii="仿宋_GB2312" w:hAnsi="宋体" w:eastAsia="仿宋_GB2312"/>
          <w:sz w:val="28"/>
          <w:szCs w:val="28"/>
        </w:rPr>
      </w:pPr>
      <w:r>
        <w:rPr>
          <w:rFonts w:hint="eastAsia" w:ascii="仿宋_GB2312" w:hAnsi="宋体" w:eastAsia="仿宋_GB2312"/>
          <w:b/>
          <w:sz w:val="28"/>
          <w:szCs w:val="28"/>
        </w:rPr>
        <w:t xml:space="preserve">第八条 </w:t>
      </w:r>
      <w:r>
        <w:rPr>
          <w:rFonts w:hint="eastAsia" w:ascii="仿宋_GB2312" w:hAnsi="宋体" w:eastAsia="仿宋_GB2312"/>
          <w:sz w:val="28"/>
          <w:szCs w:val="28"/>
        </w:rPr>
        <w:t>教学成果管理奖励按照董事长奖励基金（含第二条所述教学类奖励各项）各项年度奖金总额的15%计算奖金额度，从董事长奖励基金另外支出，其中，10%奖励给成果或项目所在部门集体，5%奖励给教学成果管理部门集体。</w:t>
      </w:r>
    </w:p>
    <w:p>
      <w:pPr>
        <w:spacing w:line="560" w:lineRule="exact"/>
        <w:jc w:val="center"/>
        <w:rPr>
          <w:rFonts w:ascii="黑体" w:eastAsia="黑体"/>
          <w:sz w:val="28"/>
          <w:szCs w:val="28"/>
        </w:rPr>
      </w:pPr>
      <w:r>
        <w:rPr>
          <w:rFonts w:hint="eastAsia" w:ascii="黑体" w:eastAsia="黑体"/>
          <w:sz w:val="28"/>
          <w:szCs w:val="28"/>
        </w:rPr>
        <w:t>第二章  奖励申报审批</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 xml:space="preserve">第九条 </w:t>
      </w:r>
      <w:r>
        <w:rPr>
          <w:rFonts w:hint="eastAsia" w:ascii="仿宋_GB2312" w:hAnsi="宋体" w:eastAsia="仿宋_GB2312"/>
          <w:sz w:val="28"/>
          <w:szCs w:val="28"/>
        </w:rPr>
        <w:t>拟申报奖励的集体和个人提交书面申请和支撑材料，经系部依据以上奖励标准审核，系部领导签字后，统一上报科研处，非教学单位按学科、专业归口各系部申报，学科、专业归口困难的项目，教学类统一归口教务处，教务处处长签字后申报，非教学类统一归口校党政办，党政办主任签字后申报。</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第十条</w:t>
      </w:r>
      <w:r>
        <w:rPr>
          <w:rFonts w:hint="eastAsia" w:ascii="仿宋_GB2312" w:hAnsi="宋体" w:eastAsia="仿宋_GB2312"/>
          <w:sz w:val="28"/>
          <w:szCs w:val="28"/>
        </w:rPr>
        <w:t xml:space="preserve"> 科研处对提交的奖励项目进行复核和汇总，上报学术委员会审定，呈交校务会审批，经公示无异议后予以确定。</w:t>
      </w:r>
    </w:p>
    <w:p>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 xml:space="preserve">第十一条 </w:t>
      </w:r>
      <w:r>
        <w:rPr>
          <w:rFonts w:hint="eastAsia" w:ascii="仿宋_GB2312" w:hAnsi="宋体" w:eastAsia="仿宋_GB2312"/>
          <w:sz w:val="28"/>
          <w:szCs w:val="28"/>
        </w:rPr>
        <w:t>集体奖励额度超过5000元的单项，需要向科研处提交奖金二次分配方案，二次分配方案由项目或成果集体成员根据贡献大小协商确定，并集体成员签字认可。</w:t>
      </w:r>
    </w:p>
    <w:p>
      <w:pPr>
        <w:spacing w:line="560" w:lineRule="exact"/>
        <w:jc w:val="center"/>
        <w:rPr>
          <w:rFonts w:ascii="黑体" w:eastAsia="黑体"/>
          <w:sz w:val="28"/>
          <w:szCs w:val="28"/>
        </w:rPr>
      </w:pPr>
      <w:r>
        <w:rPr>
          <w:rFonts w:hint="eastAsia" w:ascii="黑体" w:eastAsia="黑体"/>
          <w:sz w:val="28"/>
          <w:szCs w:val="28"/>
        </w:rPr>
        <w:t>第三章  附 则</w:t>
      </w:r>
    </w:p>
    <w:p>
      <w:pPr>
        <w:spacing w:line="560" w:lineRule="exact"/>
        <w:ind w:firstLine="551" w:firstLineChars="196"/>
        <w:jc w:val="left"/>
        <w:rPr>
          <w:rFonts w:ascii="仿宋_GB2312" w:hAnsi="宋体" w:eastAsia="仿宋_GB2312"/>
          <w:sz w:val="28"/>
          <w:szCs w:val="28"/>
        </w:rPr>
      </w:pPr>
      <w:r>
        <w:rPr>
          <w:rFonts w:hint="eastAsia" w:ascii="仿宋_GB2312" w:hAnsi="宋体" w:eastAsia="仿宋_GB2312"/>
          <w:b/>
          <w:sz w:val="28"/>
          <w:szCs w:val="28"/>
        </w:rPr>
        <w:t>第十二条</w:t>
      </w:r>
      <w:r>
        <w:rPr>
          <w:rFonts w:hint="eastAsia" w:ascii="仿宋_GB2312" w:hAnsi="宋体" w:eastAsia="仿宋_GB2312"/>
          <w:sz w:val="28"/>
          <w:szCs w:val="28"/>
        </w:rPr>
        <w:t xml:space="preserve"> 本办法自</w:t>
      </w:r>
      <w:r>
        <w:rPr>
          <w:rFonts w:hint="eastAsia" w:ascii="仿宋_GB2312" w:eastAsia="仿宋_GB2312"/>
          <w:sz w:val="28"/>
          <w:szCs w:val="28"/>
        </w:rPr>
        <w:t>发文之日</w:t>
      </w:r>
      <w:r>
        <w:rPr>
          <w:rFonts w:hint="eastAsia" w:ascii="仿宋_GB2312" w:hAnsi="宋体" w:eastAsia="仿宋_GB2312"/>
          <w:sz w:val="28"/>
          <w:szCs w:val="28"/>
        </w:rPr>
        <w:t>起执行，原有相关办法同时废止。</w:t>
      </w:r>
    </w:p>
    <w:p>
      <w:pPr>
        <w:spacing w:line="560" w:lineRule="exact"/>
        <w:ind w:firstLine="551" w:firstLineChars="196"/>
        <w:jc w:val="left"/>
        <w:rPr>
          <w:rFonts w:ascii="仿宋_GB2312" w:hAnsi="宋体" w:eastAsia="仿宋_GB2312"/>
          <w:sz w:val="28"/>
          <w:szCs w:val="28"/>
        </w:rPr>
      </w:pPr>
      <w:r>
        <w:rPr>
          <w:rFonts w:hint="eastAsia" w:ascii="仿宋_GB2312" w:hAnsi="宋体" w:eastAsia="仿宋_GB2312"/>
          <w:b/>
          <w:sz w:val="28"/>
          <w:szCs w:val="28"/>
        </w:rPr>
        <w:t xml:space="preserve">第十三条 </w:t>
      </w:r>
      <w:r>
        <w:rPr>
          <w:rFonts w:hint="eastAsia" w:ascii="仿宋_GB2312" w:hAnsi="宋体" w:eastAsia="仿宋_GB2312"/>
          <w:sz w:val="28"/>
          <w:szCs w:val="28"/>
        </w:rPr>
        <w:t>本办法由科研管理部门负责解释。</w:t>
      </w:r>
    </w:p>
    <w:p>
      <w:pPr>
        <w:spacing w:line="560" w:lineRule="exact"/>
        <w:rPr>
          <w:rFonts w:ascii="仿宋_GB2312" w:eastAsia="仿宋_GB2312"/>
          <w:sz w:val="28"/>
          <w:szCs w:val="28"/>
        </w:rPr>
      </w:pPr>
    </w:p>
    <w:sectPr>
      <w:footerReference r:id="rId3" w:type="default"/>
      <w:pgSz w:w="11906" w:h="16838"/>
      <w:pgMar w:top="1440" w:right="130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6860"/>
      <w:docPartObj>
        <w:docPartGallery w:val="AutoText"/>
      </w:docPartObj>
    </w:sdtPr>
    <w:sdtEndPr>
      <w:rPr>
        <w:sz w:val="24"/>
        <w:szCs w:val="24"/>
      </w:rPr>
    </w:sdtEndPr>
    <w:sdtContent>
      <w:p>
        <w:pPr>
          <w:pStyle w:val="8"/>
          <w:jc w:val="cente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r>
          <w:rPr>
            <w:sz w:val="24"/>
            <w:szCs w:val="24"/>
          </w:rPr>
          <w:t xml:space="preserve"> —</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15E9"/>
    <w:rsid w:val="00003F7E"/>
    <w:rsid w:val="00004AF9"/>
    <w:rsid w:val="00004EE7"/>
    <w:rsid w:val="000054D2"/>
    <w:rsid w:val="00010111"/>
    <w:rsid w:val="000102BA"/>
    <w:rsid w:val="00010826"/>
    <w:rsid w:val="00012FE7"/>
    <w:rsid w:val="000132F3"/>
    <w:rsid w:val="00020D5E"/>
    <w:rsid w:val="000210EE"/>
    <w:rsid w:val="000270A0"/>
    <w:rsid w:val="00030106"/>
    <w:rsid w:val="0003022E"/>
    <w:rsid w:val="00030DA9"/>
    <w:rsid w:val="00031675"/>
    <w:rsid w:val="00036FF9"/>
    <w:rsid w:val="00040518"/>
    <w:rsid w:val="00040EA5"/>
    <w:rsid w:val="0004181F"/>
    <w:rsid w:val="0004262F"/>
    <w:rsid w:val="00042AA0"/>
    <w:rsid w:val="00042B76"/>
    <w:rsid w:val="0004392E"/>
    <w:rsid w:val="000449E7"/>
    <w:rsid w:val="00045891"/>
    <w:rsid w:val="00045FBB"/>
    <w:rsid w:val="000547FA"/>
    <w:rsid w:val="00054E56"/>
    <w:rsid w:val="0005526A"/>
    <w:rsid w:val="00057E2C"/>
    <w:rsid w:val="00063A50"/>
    <w:rsid w:val="0006484F"/>
    <w:rsid w:val="00064B3C"/>
    <w:rsid w:val="00064CA7"/>
    <w:rsid w:val="00065E1C"/>
    <w:rsid w:val="000751BB"/>
    <w:rsid w:val="000803D1"/>
    <w:rsid w:val="00083428"/>
    <w:rsid w:val="0008502D"/>
    <w:rsid w:val="00085A30"/>
    <w:rsid w:val="00090D04"/>
    <w:rsid w:val="00092B13"/>
    <w:rsid w:val="00095139"/>
    <w:rsid w:val="00096585"/>
    <w:rsid w:val="00096B70"/>
    <w:rsid w:val="000A038E"/>
    <w:rsid w:val="000A039B"/>
    <w:rsid w:val="000A1337"/>
    <w:rsid w:val="000A3BDF"/>
    <w:rsid w:val="000A43A4"/>
    <w:rsid w:val="000A5A9A"/>
    <w:rsid w:val="000B1677"/>
    <w:rsid w:val="000B33F7"/>
    <w:rsid w:val="000B5EEC"/>
    <w:rsid w:val="000B5EF1"/>
    <w:rsid w:val="000B69E9"/>
    <w:rsid w:val="000B7031"/>
    <w:rsid w:val="000C136C"/>
    <w:rsid w:val="000C1778"/>
    <w:rsid w:val="000C2589"/>
    <w:rsid w:val="000C434C"/>
    <w:rsid w:val="000C4A6A"/>
    <w:rsid w:val="000C52C3"/>
    <w:rsid w:val="000C60BC"/>
    <w:rsid w:val="000D0FEB"/>
    <w:rsid w:val="000D2078"/>
    <w:rsid w:val="000D6F73"/>
    <w:rsid w:val="000E262C"/>
    <w:rsid w:val="000E29F5"/>
    <w:rsid w:val="000E448F"/>
    <w:rsid w:val="000E4EFA"/>
    <w:rsid w:val="000E52D9"/>
    <w:rsid w:val="000E75BA"/>
    <w:rsid w:val="000F1093"/>
    <w:rsid w:val="000F35D1"/>
    <w:rsid w:val="000F45F7"/>
    <w:rsid w:val="000F4F8C"/>
    <w:rsid w:val="000F5CCE"/>
    <w:rsid w:val="000F5F3F"/>
    <w:rsid w:val="000F64E2"/>
    <w:rsid w:val="000F6E9C"/>
    <w:rsid w:val="00103263"/>
    <w:rsid w:val="00103B81"/>
    <w:rsid w:val="001058D0"/>
    <w:rsid w:val="00106A2E"/>
    <w:rsid w:val="001071BA"/>
    <w:rsid w:val="00107557"/>
    <w:rsid w:val="00107BD3"/>
    <w:rsid w:val="00111847"/>
    <w:rsid w:val="00112DC9"/>
    <w:rsid w:val="00113087"/>
    <w:rsid w:val="00115CB2"/>
    <w:rsid w:val="00116AB8"/>
    <w:rsid w:val="001216DC"/>
    <w:rsid w:val="00123786"/>
    <w:rsid w:val="001255D5"/>
    <w:rsid w:val="001258B5"/>
    <w:rsid w:val="0012702F"/>
    <w:rsid w:val="00127784"/>
    <w:rsid w:val="001346D2"/>
    <w:rsid w:val="00134D45"/>
    <w:rsid w:val="001351FF"/>
    <w:rsid w:val="00137251"/>
    <w:rsid w:val="001377A7"/>
    <w:rsid w:val="00137B47"/>
    <w:rsid w:val="00140C0B"/>
    <w:rsid w:val="001418D8"/>
    <w:rsid w:val="00141A38"/>
    <w:rsid w:val="00142208"/>
    <w:rsid w:val="00142AD5"/>
    <w:rsid w:val="00145F7B"/>
    <w:rsid w:val="001550AF"/>
    <w:rsid w:val="001567AE"/>
    <w:rsid w:val="00157CD6"/>
    <w:rsid w:val="00160B0C"/>
    <w:rsid w:val="00160C4F"/>
    <w:rsid w:val="00161D5C"/>
    <w:rsid w:val="00163314"/>
    <w:rsid w:val="00164E74"/>
    <w:rsid w:val="00166DDF"/>
    <w:rsid w:val="0016734E"/>
    <w:rsid w:val="00172641"/>
    <w:rsid w:val="00173D8C"/>
    <w:rsid w:val="00174681"/>
    <w:rsid w:val="00174C23"/>
    <w:rsid w:val="00176BD9"/>
    <w:rsid w:val="00176EBF"/>
    <w:rsid w:val="00177EB8"/>
    <w:rsid w:val="001860E9"/>
    <w:rsid w:val="001924FE"/>
    <w:rsid w:val="00193F04"/>
    <w:rsid w:val="00195629"/>
    <w:rsid w:val="001978B5"/>
    <w:rsid w:val="001A030A"/>
    <w:rsid w:val="001A0E78"/>
    <w:rsid w:val="001A2AD0"/>
    <w:rsid w:val="001A3B53"/>
    <w:rsid w:val="001A5DC6"/>
    <w:rsid w:val="001A6B03"/>
    <w:rsid w:val="001B05E3"/>
    <w:rsid w:val="001B0DD9"/>
    <w:rsid w:val="001B182F"/>
    <w:rsid w:val="001B43FF"/>
    <w:rsid w:val="001B586B"/>
    <w:rsid w:val="001B76C5"/>
    <w:rsid w:val="001B7B47"/>
    <w:rsid w:val="001C011D"/>
    <w:rsid w:val="001C1CCB"/>
    <w:rsid w:val="001C2A4D"/>
    <w:rsid w:val="001C2E43"/>
    <w:rsid w:val="001C32E6"/>
    <w:rsid w:val="001C484B"/>
    <w:rsid w:val="001C55B8"/>
    <w:rsid w:val="001C61CF"/>
    <w:rsid w:val="001C6558"/>
    <w:rsid w:val="001C7704"/>
    <w:rsid w:val="001C7862"/>
    <w:rsid w:val="001C79AF"/>
    <w:rsid w:val="001D03E9"/>
    <w:rsid w:val="001D3721"/>
    <w:rsid w:val="001D4BE9"/>
    <w:rsid w:val="001D4E8A"/>
    <w:rsid w:val="001D5E61"/>
    <w:rsid w:val="001E2213"/>
    <w:rsid w:val="001F2180"/>
    <w:rsid w:val="001F36A7"/>
    <w:rsid w:val="001F37AC"/>
    <w:rsid w:val="001F431D"/>
    <w:rsid w:val="001F45F6"/>
    <w:rsid w:val="001F4C8E"/>
    <w:rsid w:val="001F51C4"/>
    <w:rsid w:val="001F636B"/>
    <w:rsid w:val="00201595"/>
    <w:rsid w:val="0020242C"/>
    <w:rsid w:val="00202E99"/>
    <w:rsid w:val="00205B20"/>
    <w:rsid w:val="00205C3F"/>
    <w:rsid w:val="00206173"/>
    <w:rsid w:val="0020679C"/>
    <w:rsid w:val="0020797C"/>
    <w:rsid w:val="00207A13"/>
    <w:rsid w:val="0021080C"/>
    <w:rsid w:val="00216E32"/>
    <w:rsid w:val="00220918"/>
    <w:rsid w:val="002235A7"/>
    <w:rsid w:val="00230664"/>
    <w:rsid w:val="00231FA9"/>
    <w:rsid w:val="00234506"/>
    <w:rsid w:val="00235CB1"/>
    <w:rsid w:val="00244ECF"/>
    <w:rsid w:val="0024527D"/>
    <w:rsid w:val="00245C52"/>
    <w:rsid w:val="002521A7"/>
    <w:rsid w:val="00253401"/>
    <w:rsid w:val="00253908"/>
    <w:rsid w:val="00254349"/>
    <w:rsid w:val="00256324"/>
    <w:rsid w:val="00262EE3"/>
    <w:rsid w:val="002633AF"/>
    <w:rsid w:val="00264283"/>
    <w:rsid w:val="002644DD"/>
    <w:rsid w:val="00266B2D"/>
    <w:rsid w:val="00270E7F"/>
    <w:rsid w:val="00271361"/>
    <w:rsid w:val="00271C57"/>
    <w:rsid w:val="002726B1"/>
    <w:rsid w:val="002748A6"/>
    <w:rsid w:val="00274E12"/>
    <w:rsid w:val="002852BE"/>
    <w:rsid w:val="00285B02"/>
    <w:rsid w:val="00286121"/>
    <w:rsid w:val="00291FE3"/>
    <w:rsid w:val="00296608"/>
    <w:rsid w:val="002A0C98"/>
    <w:rsid w:val="002A0CBC"/>
    <w:rsid w:val="002A0E3A"/>
    <w:rsid w:val="002A458F"/>
    <w:rsid w:val="002A4B54"/>
    <w:rsid w:val="002A4D4D"/>
    <w:rsid w:val="002A50C5"/>
    <w:rsid w:val="002A7DF5"/>
    <w:rsid w:val="002B3948"/>
    <w:rsid w:val="002B3A09"/>
    <w:rsid w:val="002B50F5"/>
    <w:rsid w:val="002B6B63"/>
    <w:rsid w:val="002B6BC0"/>
    <w:rsid w:val="002C1632"/>
    <w:rsid w:val="002C1918"/>
    <w:rsid w:val="002C4E00"/>
    <w:rsid w:val="002C5B8B"/>
    <w:rsid w:val="002C6FB6"/>
    <w:rsid w:val="002C75DA"/>
    <w:rsid w:val="002D123C"/>
    <w:rsid w:val="002D2641"/>
    <w:rsid w:val="002D4D22"/>
    <w:rsid w:val="002D748B"/>
    <w:rsid w:val="002E46F2"/>
    <w:rsid w:val="002E6A33"/>
    <w:rsid w:val="002E784D"/>
    <w:rsid w:val="002F12FA"/>
    <w:rsid w:val="002F302A"/>
    <w:rsid w:val="002F5023"/>
    <w:rsid w:val="00302FA7"/>
    <w:rsid w:val="00312577"/>
    <w:rsid w:val="00315054"/>
    <w:rsid w:val="003216F5"/>
    <w:rsid w:val="00321BE2"/>
    <w:rsid w:val="00321E06"/>
    <w:rsid w:val="00323975"/>
    <w:rsid w:val="00326326"/>
    <w:rsid w:val="00326D7F"/>
    <w:rsid w:val="00326F5E"/>
    <w:rsid w:val="003270D5"/>
    <w:rsid w:val="003313EE"/>
    <w:rsid w:val="003321F6"/>
    <w:rsid w:val="00332945"/>
    <w:rsid w:val="00337406"/>
    <w:rsid w:val="00340965"/>
    <w:rsid w:val="003416CD"/>
    <w:rsid w:val="003476B7"/>
    <w:rsid w:val="003508F3"/>
    <w:rsid w:val="00353612"/>
    <w:rsid w:val="00353DEB"/>
    <w:rsid w:val="00357E76"/>
    <w:rsid w:val="003607D7"/>
    <w:rsid w:val="00360D44"/>
    <w:rsid w:val="00363DB1"/>
    <w:rsid w:val="003669E3"/>
    <w:rsid w:val="00367A98"/>
    <w:rsid w:val="00371C4D"/>
    <w:rsid w:val="003724AF"/>
    <w:rsid w:val="00374883"/>
    <w:rsid w:val="0037690A"/>
    <w:rsid w:val="00376CF3"/>
    <w:rsid w:val="00377CFF"/>
    <w:rsid w:val="003829E1"/>
    <w:rsid w:val="00386BA3"/>
    <w:rsid w:val="00391E27"/>
    <w:rsid w:val="003951B6"/>
    <w:rsid w:val="00397F93"/>
    <w:rsid w:val="003A0692"/>
    <w:rsid w:val="003A2158"/>
    <w:rsid w:val="003A35B4"/>
    <w:rsid w:val="003A3942"/>
    <w:rsid w:val="003A55AD"/>
    <w:rsid w:val="003A7568"/>
    <w:rsid w:val="003B24A6"/>
    <w:rsid w:val="003B36EE"/>
    <w:rsid w:val="003B4D2A"/>
    <w:rsid w:val="003B7F30"/>
    <w:rsid w:val="003C3BB9"/>
    <w:rsid w:val="003C412C"/>
    <w:rsid w:val="003C4449"/>
    <w:rsid w:val="003C75DA"/>
    <w:rsid w:val="003D17E2"/>
    <w:rsid w:val="003D783A"/>
    <w:rsid w:val="003E0106"/>
    <w:rsid w:val="003E0879"/>
    <w:rsid w:val="003E0A02"/>
    <w:rsid w:val="003E1A22"/>
    <w:rsid w:val="003E3C01"/>
    <w:rsid w:val="003E6233"/>
    <w:rsid w:val="003E75DB"/>
    <w:rsid w:val="003E7842"/>
    <w:rsid w:val="003F05C7"/>
    <w:rsid w:val="003F13E7"/>
    <w:rsid w:val="003F2925"/>
    <w:rsid w:val="003F318F"/>
    <w:rsid w:val="003F4EB9"/>
    <w:rsid w:val="003F5672"/>
    <w:rsid w:val="003F6993"/>
    <w:rsid w:val="003F7AA4"/>
    <w:rsid w:val="004007BF"/>
    <w:rsid w:val="0040120A"/>
    <w:rsid w:val="00401AC2"/>
    <w:rsid w:val="00402590"/>
    <w:rsid w:val="00404B04"/>
    <w:rsid w:val="00410245"/>
    <w:rsid w:val="00412BA2"/>
    <w:rsid w:val="00415C91"/>
    <w:rsid w:val="00416E04"/>
    <w:rsid w:val="00417418"/>
    <w:rsid w:val="00421192"/>
    <w:rsid w:val="00421AFD"/>
    <w:rsid w:val="00425983"/>
    <w:rsid w:val="00425FC0"/>
    <w:rsid w:val="00427048"/>
    <w:rsid w:val="00430135"/>
    <w:rsid w:val="004309F4"/>
    <w:rsid w:val="00431019"/>
    <w:rsid w:val="0043111A"/>
    <w:rsid w:val="00431824"/>
    <w:rsid w:val="00434BFF"/>
    <w:rsid w:val="00434C16"/>
    <w:rsid w:val="00437B74"/>
    <w:rsid w:val="00437DB0"/>
    <w:rsid w:val="00440954"/>
    <w:rsid w:val="00440B5E"/>
    <w:rsid w:val="0044279D"/>
    <w:rsid w:val="004429DC"/>
    <w:rsid w:val="00442C7A"/>
    <w:rsid w:val="0044434D"/>
    <w:rsid w:val="0044581B"/>
    <w:rsid w:val="0044595F"/>
    <w:rsid w:val="00446616"/>
    <w:rsid w:val="00447AC3"/>
    <w:rsid w:val="00450112"/>
    <w:rsid w:val="00454A19"/>
    <w:rsid w:val="004550FA"/>
    <w:rsid w:val="00456CBE"/>
    <w:rsid w:val="00461236"/>
    <w:rsid w:val="00462B15"/>
    <w:rsid w:val="00464232"/>
    <w:rsid w:val="004675D7"/>
    <w:rsid w:val="004727E0"/>
    <w:rsid w:val="00473DFE"/>
    <w:rsid w:val="0047440F"/>
    <w:rsid w:val="004817F0"/>
    <w:rsid w:val="004829B1"/>
    <w:rsid w:val="0048438B"/>
    <w:rsid w:val="00485543"/>
    <w:rsid w:val="004867EB"/>
    <w:rsid w:val="00487FDE"/>
    <w:rsid w:val="0049047F"/>
    <w:rsid w:val="0049080A"/>
    <w:rsid w:val="00491E07"/>
    <w:rsid w:val="004935AB"/>
    <w:rsid w:val="0049362F"/>
    <w:rsid w:val="00493E0D"/>
    <w:rsid w:val="00496F38"/>
    <w:rsid w:val="00497164"/>
    <w:rsid w:val="00497C34"/>
    <w:rsid w:val="004A0440"/>
    <w:rsid w:val="004A070D"/>
    <w:rsid w:val="004A071E"/>
    <w:rsid w:val="004A0F0A"/>
    <w:rsid w:val="004A14A4"/>
    <w:rsid w:val="004B1BD2"/>
    <w:rsid w:val="004B3EA5"/>
    <w:rsid w:val="004B408C"/>
    <w:rsid w:val="004B7913"/>
    <w:rsid w:val="004C1537"/>
    <w:rsid w:val="004C2074"/>
    <w:rsid w:val="004C2208"/>
    <w:rsid w:val="004C23EF"/>
    <w:rsid w:val="004C6488"/>
    <w:rsid w:val="004D1BC8"/>
    <w:rsid w:val="004D2F54"/>
    <w:rsid w:val="004D3AF4"/>
    <w:rsid w:val="004D5664"/>
    <w:rsid w:val="004D5EF0"/>
    <w:rsid w:val="004D7F0C"/>
    <w:rsid w:val="004D7F3C"/>
    <w:rsid w:val="004E03BA"/>
    <w:rsid w:val="004E0B56"/>
    <w:rsid w:val="004E387C"/>
    <w:rsid w:val="004E62A2"/>
    <w:rsid w:val="004E7DA9"/>
    <w:rsid w:val="004F258E"/>
    <w:rsid w:val="00502648"/>
    <w:rsid w:val="00504032"/>
    <w:rsid w:val="005064B7"/>
    <w:rsid w:val="00506567"/>
    <w:rsid w:val="00512FE9"/>
    <w:rsid w:val="00514225"/>
    <w:rsid w:val="00517F64"/>
    <w:rsid w:val="005246C9"/>
    <w:rsid w:val="00525769"/>
    <w:rsid w:val="00525FAC"/>
    <w:rsid w:val="00526F60"/>
    <w:rsid w:val="00527A5E"/>
    <w:rsid w:val="00530404"/>
    <w:rsid w:val="0053107C"/>
    <w:rsid w:val="00531FBF"/>
    <w:rsid w:val="00532CCA"/>
    <w:rsid w:val="005346FF"/>
    <w:rsid w:val="00535991"/>
    <w:rsid w:val="00540C9E"/>
    <w:rsid w:val="00541CA6"/>
    <w:rsid w:val="005436FC"/>
    <w:rsid w:val="0054591A"/>
    <w:rsid w:val="00545CDA"/>
    <w:rsid w:val="0054659E"/>
    <w:rsid w:val="00546640"/>
    <w:rsid w:val="0055215D"/>
    <w:rsid w:val="00552D54"/>
    <w:rsid w:val="00553877"/>
    <w:rsid w:val="00555C0D"/>
    <w:rsid w:val="00555EFF"/>
    <w:rsid w:val="0055739E"/>
    <w:rsid w:val="005602D7"/>
    <w:rsid w:val="005612DC"/>
    <w:rsid w:val="005618B3"/>
    <w:rsid w:val="00565C02"/>
    <w:rsid w:val="005668DD"/>
    <w:rsid w:val="00571361"/>
    <w:rsid w:val="00571981"/>
    <w:rsid w:val="00573C92"/>
    <w:rsid w:val="005745C4"/>
    <w:rsid w:val="00574FDE"/>
    <w:rsid w:val="00575D47"/>
    <w:rsid w:val="00577AF0"/>
    <w:rsid w:val="00580FF9"/>
    <w:rsid w:val="00581A39"/>
    <w:rsid w:val="00583047"/>
    <w:rsid w:val="005845CA"/>
    <w:rsid w:val="005846A4"/>
    <w:rsid w:val="005857BB"/>
    <w:rsid w:val="00586B44"/>
    <w:rsid w:val="0058729A"/>
    <w:rsid w:val="00587406"/>
    <w:rsid w:val="005908B0"/>
    <w:rsid w:val="00591423"/>
    <w:rsid w:val="00593AAD"/>
    <w:rsid w:val="00593C8B"/>
    <w:rsid w:val="00595111"/>
    <w:rsid w:val="0059686C"/>
    <w:rsid w:val="00597052"/>
    <w:rsid w:val="005A0414"/>
    <w:rsid w:val="005A04FB"/>
    <w:rsid w:val="005A3C0C"/>
    <w:rsid w:val="005A44D2"/>
    <w:rsid w:val="005A5EA2"/>
    <w:rsid w:val="005A610E"/>
    <w:rsid w:val="005B29B5"/>
    <w:rsid w:val="005B3D75"/>
    <w:rsid w:val="005B47D0"/>
    <w:rsid w:val="005B5D00"/>
    <w:rsid w:val="005C0F4C"/>
    <w:rsid w:val="005C2408"/>
    <w:rsid w:val="005C48E0"/>
    <w:rsid w:val="005C49DB"/>
    <w:rsid w:val="005C67FF"/>
    <w:rsid w:val="005C6F91"/>
    <w:rsid w:val="005C7C47"/>
    <w:rsid w:val="005D3AC2"/>
    <w:rsid w:val="005D563F"/>
    <w:rsid w:val="005D6F41"/>
    <w:rsid w:val="005D714C"/>
    <w:rsid w:val="005E2081"/>
    <w:rsid w:val="005E22CB"/>
    <w:rsid w:val="005E2DEF"/>
    <w:rsid w:val="005E60DD"/>
    <w:rsid w:val="005F0271"/>
    <w:rsid w:val="005F094E"/>
    <w:rsid w:val="005F1509"/>
    <w:rsid w:val="006014BB"/>
    <w:rsid w:val="00601651"/>
    <w:rsid w:val="00601BD3"/>
    <w:rsid w:val="0060318A"/>
    <w:rsid w:val="00603B9B"/>
    <w:rsid w:val="006053BE"/>
    <w:rsid w:val="00607556"/>
    <w:rsid w:val="00612149"/>
    <w:rsid w:val="006175B0"/>
    <w:rsid w:val="006200F6"/>
    <w:rsid w:val="00620764"/>
    <w:rsid w:val="00621F2E"/>
    <w:rsid w:val="00623983"/>
    <w:rsid w:val="006250BE"/>
    <w:rsid w:val="00626621"/>
    <w:rsid w:val="006317AD"/>
    <w:rsid w:val="00632A3C"/>
    <w:rsid w:val="00634933"/>
    <w:rsid w:val="006355E0"/>
    <w:rsid w:val="00635672"/>
    <w:rsid w:val="00636668"/>
    <w:rsid w:val="00636F83"/>
    <w:rsid w:val="00637927"/>
    <w:rsid w:val="00641409"/>
    <w:rsid w:val="006441C0"/>
    <w:rsid w:val="006461ED"/>
    <w:rsid w:val="00650DD6"/>
    <w:rsid w:val="00653822"/>
    <w:rsid w:val="006629F1"/>
    <w:rsid w:val="006646E7"/>
    <w:rsid w:val="006651BA"/>
    <w:rsid w:val="00674457"/>
    <w:rsid w:val="0067467D"/>
    <w:rsid w:val="00680B02"/>
    <w:rsid w:val="0068279B"/>
    <w:rsid w:val="0068541A"/>
    <w:rsid w:val="0068643B"/>
    <w:rsid w:val="006931CD"/>
    <w:rsid w:val="00693217"/>
    <w:rsid w:val="00694A4F"/>
    <w:rsid w:val="00694C53"/>
    <w:rsid w:val="00695468"/>
    <w:rsid w:val="006A15EE"/>
    <w:rsid w:val="006A1695"/>
    <w:rsid w:val="006A1D58"/>
    <w:rsid w:val="006A2525"/>
    <w:rsid w:val="006A2AB8"/>
    <w:rsid w:val="006A6763"/>
    <w:rsid w:val="006B0A52"/>
    <w:rsid w:val="006B14DA"/>
    <w:rsid w:val="006C0151"/>
    <w:rsid w:val="006C1460"/>
    <w:rsid w:val="006C5C67"/>
    <w:rsid w:val="006C5E38"/>
    <w:rsid w:val="006C7501"/>
    <w:rsid w:val="006D141C"/>
    <w:rsid w:val="006D3EEA"/>
    <w:rsid w:val="006D54FB"/>
    <w:rsid w:val="006D62A3"/>
    <w:rsid w:val="006E1365"/>
    <w:rsid w:val="006E18BF"/>
    <w:rsid w:val="006E4161"/>
    <w:rsid w:val="006E4490"/>
    <w:rsid w:val="006E4DAE"/>
    <w:rsid w:val="006E581C"/>
    <w:rsid w:val="006E7002"/>
    <w:rsid w:val="006F3061"/>
    <w:rsid w:val="00700657"/>
    <w:rsid w:val="00700664"/>
    <w:rsid w:val="0070268B"/>
    <w:rsid w:val="00703276"/>
    <w:rsid w:val="0070562E"/>
    <w:rsid w:val="00705640"/>
    <w:rsid w:val="00707880"/>
    <w:rsid w:val="0071017E"/>
    <w:rsid w:val="00710548"/>
    <w:rsid w:val="00711574"/>
    <w:rsid w:val="00711B4F"/>
    <w:rsid w:val="00713052"/>
    <w:rsid w:val="00716E63"/>
    <w:rsid w:val="0072200B"/>
    <w:rsid w:val="00722BB3"/>
    <w:rsid w:val="00723E68"/>
    <w:rsid w:val="007257BF"/>
    <w:rsid w:val="007275BB"/>
    <w:rsid w:val="0073120C"/>
    <w:rsid w:val="007313D7"/>
    <w:rsid w:val="007352C6"/>
    <w:rsid w:val="00737D56"/>
    <w:rsid w:val="00741B74"/>
    <w:rsid w:val="00743544"/>
    <w:rsid w:val="007448CA"/>
    <w:rsid w:val="007456D9"/>
    <w:rsid w:val="00746761"/>
    <w:rsid w:val="0074689F"/>
    <w:rsid w:val="00751B8B"/>
    <w:rsid w:val="007624AC"/>
    <w:rsid w:val="00763FBB"/>
    <w:rsid w:val="00764FA1"/>
    <w:rsid w:val="0076501A"/>
    <w:rsid w:val="00771FBA"/>
    <w:rsid w:val="0078199B"/>
    <w:rsid w:val="00781E90"/>
    <w:rsid w:val="00781FCB"/>
    <w:rsid w:val="00782F48"/>
    <w:rsid w:val="00785B45"/>
    <w:rsid w:val="00786F3D"/>
    <w:rsid w:val="00787E44"/>
    <w:rsid w:val="00790C10"/>
    <w:rsid w:val="00794DA1"/>
    <w:rsid w:val="00795F9E"/>
    <w:rsid w:val="00795FD4"/>
    <w:rsid w:val="0079610E"/>
    <w:rsid w:val="0079633C"/>
    <w:rsid w:val="007A0315"/>
    <w:rsid w:val="007A112F"/>
    <w:rsid w:val="007A32AE"/>
    <w:rsid w:val="007B0036"/>
    <w:rsid w:val="007B46C4"/>
    <w:rsid w:val="007B48AA"/>
    <w:rsid w:val="007B51DA"/>
    <w:rsid w:val="007B7BEE"/>
    <w:rsid w:val="007C12B2"/>
    <w:rsid w:val="007C24E0"/>
    <w:rsid w:val="007C3160"/>
    <w:rsid w:val="007C4383"/>
    <w:rsid w:val="007C43D2"/>
    <w:rsid w:val="007C5888"/>
    <w:rsid w:val="007C5FA0"/>
    <w:rsid w:val="007C6AF7"/>
    <w:rsid w:val="007C6E20"/>
    <w:rsid w:val="007D0465"/>
    <w:rsid w:val="007D2598"/>
    <w:rsid w:val="007D4224"/>
    <w:rsid w:val="007D4A92"/>
    <w:rsid w:val="007D51AE"/>
    <w:rsid w:val="007D5359"/>
    <w:rsid w:val="007D54AD"/>
    <w:rsid w:val="007D54E1"/>
    <w:rsid w:val="007D6B67"/>
    <w:rsid w:val="007D73CF"/>
    <w:rsid w:val="007D79B6"/>
    <w:rsid w:val="007D7F65"/>
    <w:rsid w:val="007E0857"/>
    <w:rsid w:val="007E125A"/>
    <w:rsid w:val="007E3CE4"/>
    <w:rsid w:val="007E3DE1"/>
    <w:rsid w:val="007E4162"/>
    <w:rsid w:val="007E6261"/>
    <w:rsid w:val="007E7FB4"/>
    <w:rsid w:val="007F01C0"/>
    <w:rsid w:val="007F26D9"/>
    <w:rsid w:val="007F5B05"/>
    <w:rsid w:val="00802AF1"/>
    <w:rsid w:val="008034F3"/>
    <w:rsid w:val="00806488"/>
    <w:rsid w:val="0080676A"/>
    <w:rsid w:val="00807AE0"/>
    <w:rsid w:val="00807D6B"/>
    <w:rsid w:val="0081101D"/>
    <w:rsid w:val="00811447"/>
    <w:rsid w:val="00811A14"/>
    <w:rsid w:val="00813B84"/>
    <w:rsid w:val="00813D84"/>
    <w:rsid w:val="00816D50"/>
    <w:rsid w:val="00817CB9"/>
    <w:rsid w:val="008206C2"/>
    <w:rsid w:val="00822059"/>
    <w:rsid w:val="00823209"/>
    <w:rsid w:val="0082724B"/>
    <w:rsid w:val="00827AB4"/>
    <w:rsid w:val="00830719"/>
    <w:rsid w:val="00831908"/>
    <w:rsid w:val="00831EEC"/>
    <w:rsid w:val="008340EA"/>
    <w:rsid w:val="0083575F"/>
    <w:rsid w:val="008421E3"/>
    <w:rsid w:val="00843015"/>
    <w:rsid w:val="00844478"/>
    <w:rsid w:val="00844DBA"/>
    <w:rsid w:val="00844F47"/>
    <w:rsid w:val="00846EE4"/>
    <w:rsid w:val="00850EBC"/>
    <w:rsid w:val="008513DD"/>
    <w:rsid w:val="0085415E"/>
    <w:rsid w:val="008576B6"/>
    <w:rsid w:val="008626F0"/>
    <w:rsid w:val="00862AF8"/>
    <w:rsid w:val="00862F2F"/>
    <w:rsid w:val="008649A3"/>
    <w:rsid w:val="0086630A"/>
    <w:rsid w:val="00866913"/>
    <w:rsid w:val="00867283"/>
    <w:rsid w:val="00872650"/>
    <w:rsid w:val="00872E41"/>
    <w:rsid w:val="0087499A"/>
    <w:rsid w:val="00875FF6"/>
    <w:rsid w:val="00877E34"/>
    <w:rsid w:val="00885DAF"/>
    <w:rsid w:val="00886581"/>
    <w:rsid w:val="008867AC"/>
    <w:rsid w:val="00887348"/>
    <w:rsid w:val="0088785B"/>
    <w:rsid w:val="00887A86"/>
    <w:rsid w:val="008914B2"/>
    <w:rsid w:val="00891B67"/>
    <w:rsid w:val="008920DC"/>
    <w:rsid w:val="00892710"/>
    <w:rsid w:val="008946F8"/>
    <w:rsid w:val="00897F9E"/>
    <w:rsid w:val="008A0F57"/>
    <w:rsid w:val="008A65EF"/>
    <w:rsid w:val="008A6F8D"/>
    <w:rsid w:val="008A7CF6"/>
    <w:rsid w:val="008B26C1"/>
    <w:rsid w:val="008B4874"/>
    <w:rsid w:val="008B68B2"/>
    <w:rsid w:val="008B7473"/>
    <w:rsid w:val="008B7E53"/>
    <w:rsid w:val="008C04BF"/>
    <w:rsid w:val="008C1124"/>
    <w:rsid w:val="008C6FF8"/>
    <w:rsid w:val="008D1E8A"/>
    <w:rsid w:val="008D2678"/>
    <w:rsid w:val="008D570A"/>
    <w:rsid w:val="008D5FC1"/>
    <w:rsid w:val="008D6147"/>
    <w:rsid w:val="008E02A3"/>
    <w:rsid w:val="008E1CC0"/>
    <w:rsid w:val="008E264C"/>
    <w:rsid w:val="008E3FED"/>
    <w:rsid w:val="008E49C9"/>
    <w:rsid w:val="008E6600"/>
    <w:rsid w:val="008F1453"/>
    <w:rsid w:val="008F3801"/>
    <w:rsid w:val="008F57DF"/>
    <w:rsid w:val="008F6FC0"/>
    <w:rsid w:val="00901DDF"/>
    <w:rsid w:val="00902395"/>
    <w:rsid w:val="0090380F"/>
    <w:rsid w:val="00904DDD"/>
    <w:rsid w:val="00907B85"/>
    <w:rsid w:val="00907F5D"/>
    <w:rsid w:val="009168A3"/>
    <w:rsid w:val="00917A55"/>
    <w:rsid w:val="009266AC"/>
    <w:rsid w:val="00926A94"/>
    <w:rsid w:val="00930767"/>
    <w:rsid w:val="00931900"/>
    <w:rsid w:val="00932C96"/>
    <w:rsid w:val="00934447"/>
    <w:rsid w:val="0093450F"/>
    <w:rsid w:val="009369FC"/>
    <w:rsid w:val="00942448"/>
    <w:rsid w:val="00947B7F"/>
    <w:rsid w:val="00952171"/>
    <w:rsid w:val="00954783"/>
    <w:rsid w:val="00954D23"/>
    <w:rsid w:val="00954D84"/>
    <w:rsid w:val="00961D36"/>
    <w:rsid w:val="00965F44"/>
    <w:rsid w:val="00970B01"/>
    <w:rsid w:val="009710EC"/>
    <w:rsid w:val="00976FA3"/>
    <w:rsid w:val="00982EE7"/>
    <w:rsid w:val="00986432"/>
    <w:rsid w:val="009905C1"/>
    <w:rsid w:val="009A36A5"/>
    <w:rsid w:val="009A4115"/>
    <w:rsid w:val="009B245C"/>
    <w:rsid w:val="009B2D56"/>
    <w:rsid w:val="009B44ED"/>
    <w:rsid w:val="009B468F"/>
    <w:rsid w:val="009B57D9"/>
    <w:rsid w:val="009B5CBE"/>
    <w:rsid w:val="009B6B9B"/>
    <w:rsid w:val="009C0DD3"/>
    <w:rsid w:val="009C59FA"/>
    <w:rsid w:val="009C602F"/>
    <w:rsid w:val="009C7398"/>
    <w:rsid w:val="009D0CB4"/>
    <w:rsid w:val="009D17FD"/>
    <w:rsid w:val="009D6A51"/>
    <w:rsid w:val="009D6C9D"/>
    <w:rsid w:val="009E049A"/>
    <w:rsid w:val="009E2BB1"/>
    <w:rsid w:val="009E36CC"/>
    <w:rsid w:val="009E53CF"/>
    <w:rsid w:val="009F07D1"/>
    <w:rsid w:val="009F4706"/>
    <w:rsid w:val="009F5E76"/>
    <w:rsid w:val="009F6BCF"/>
    <w:rsid w:val="009F761B"/>
    <w:rsid w:val="00A01B5A"/>
    <w:rsid w:val="00A0542F"/>
    <w:rsid w:val="00A107E9"/>
    <w:rsid w:val="00A10E8F"/>
    <w:rsid w:val="00A11026"/>
    <w:rsid w:val="00A1156D"/>
    <w:rsid w:val="00A12588"/>
    <w:rsid w:val="00A12878"/>
    <w:rsid w:val="00A12DF0"/>
    <w:rsid w:val="00A1707D"/>
    <w:rsid w:val="00A20092"/>
    <w:rsid w:val="00A24C6F"/>
    <w:rsid w:val="00A300AE"/>
    <w:rsid w:val="00A30B02"/>
    <w:rsid w:val="00A3480E"/>
    <w:rsid w:val="00A36975"/>
    <w:rsid w:val="00A36ACE"/>
    <w:rsid w:val="00A416DC"/>
    <w:rsid w:val="00A45659"/>
    <w:rsid w:val="00A46932"/>
    <w:rsid w:val="00A47445"/>
    <w:rsid w:val="00A47C84"/>
    <w:rsid w:val="00A5001D"/>
    <w:rsid w:val="00A517AD"/>
    <w:rsid w:val="00A540C4"/>
    <w:rsid w:val="00A550C5"/>
    <w:rsid w:val="00A5548B"/>
    <w:rsid w:val="00A5745C"/>
    <w:rsid w:val="00A6141D"/>
    <w:rsid w:val="00A657EA"/>
    <w:rsid w:val="00A70FA4"/>
    <w:rsid w:val="00A71F0D"/>
    <w:rsid w:val="00A738C3"/>
    <w:rsid w:val="00A7488F"/>
    <w:rsid w:val="00A8430B"/>
    <w:rsid w:val="00A8753C"/>
    <w:rsid w:val="00A905E7"/>
    <w:rsid w:val="00A90DE7"/>
    <w:rsid w:val="00A91778"/>
    <w:rsid w:val="00A92C1A"/>
    <w:rsid w:val="00A93731"/>
    <w:rsid w:val="00A95315"/>
    <w:rsid w:val="00A96362"/>
    <w:rsid w:val="00AA2503"/>
    <w:rsid w:val="00AA4482"/>
    <w:rsid w:val="00AA6533"/>
    <w:rsid w:val="00AA6BA7"/>
    <w:rsid w:val="00AB1033"/>
    <w:rsid w:val="00AB49E1"/>
    <w:rsid w:val="00AB714C"/>
    <w:rsid w:val="00AC1414"/>
    <w:rsid w:val="00AC160E"/>
    <w:rsid w:val="00AC27D4"/>
    <w:rsid w:val="00AC3D3A"/>
    <w:rsid w:val="00AC51E9"/>
    <w:rsid w:val="00AD0108"/>
    <w:rsid w:val="00AD1DB2"/>
    <w:rsid w:val="00AD2042"/>
    <w:rsid w:val="00AD44CE"/>
    <w:rsid w:val="00AD776B"/>
    <w:rsid w:val="00AE1175"/>
    <w:rsid w:val="00AE1AD3"/>
    <w:rsid w:val="00AE4B5E"/>
    <w:rsid w:val="00AE4C0A"/>
    <w:rsid w:val="00AE5F71"/>
    <w:rsid w:val="00AE646B"/>
    <w:rsid w:val="00AE7C58"/>
    <w:rsid w:val="00B0227D"/>
    <w:rsid w:val="00B0403E"/>
    <w:rsid w:val="00B041E8"/>
    <w:rsid w:val="00B06181"/>
    <w:rsid w:val="00B06E77"/>
    <w:rsid w:val="00B07CBD"/>
    <w:rsid w:val="00B100C4"/>
    <w:rsid w:val="00B10712"/>
    <w:rsid w:val="00B10DA8"/>
    <w:rsid w:val="00B12020"/>
    <w:rsid w:val="00B12B51"/>
    <w:rsid w:val="00B1400C"/>
    <w:rsid w:val="00B14952"/>
    <w:rsid w:val="00B2202B"/>
    <w:rsid w:val="00B2300E"/>
    <w:rsid w:val="00B23730"/>
    <w:rsid w:val="00B23B16"/>
    <w:rsid w:val="00B30399"/>
    <w:rsid w:val="00B36362"/>
    <w:rsid w:val="00B36A01"/>
    <w:rsid w:val="00B36F7E"/>
    <w:rsid w:val="00B3758E"/>
    <w:rsid w:val="00B417D3"/>
    <w:rsid w:val="00B45AE7"/>
    <w:rsid w:val="00B473EA"/>
    <w:rsid w:val="00B50547"/>
    <w:rsid w:val="00B50BB1"/>
    <w:rsid w:val="00B515E9"/>
    <w:rsid w:val="00B5528A"/>
    <w:rsid w:val="00B55C96"/>
    <w:rsid w:val="00B57C20"/>
    <w:rsid w:val="00B615CB"/>
    <w:rsid w:val="00B65ECD"/>
    <w:rsid w:val="00B75933"/>
    <w:rsid w:val="00B75F1C"/>
    <w:rsid w:val="00B80189"/>
    <w:rsid w:val="00B9049D"/>
    <w:rsid w:val="00B91A74"/>
    <w:rsid w:val="00B92EFA"/>
    <w:rsid w:val="00B94268"/>
    <w:rsid w:val="00B96FF6"/>
    <w:rsid w:val="00BA0B2C"/>
    <w:rsid w:val="00BA61A8"/>
    <w:rsid w:val="00BA6599"/>
    <w:rsid w:val="00BA7DA7"/>
    <w:rsid w:val="00BB064D"/>
    <w:rsid w:val="00BB06D5"/>
    <w:rsid w:val="00BC261B"/>
    <w:rsid w:val="00BC2B9E"/>
    <w:rsid w:val="00BC2FDD"/>
    <w:rsid w:val="00BC34C2"/>
    <w:rsid w:val="00BC365B"/>
    <w:rsid w:val="00BC57E2"/>
    <w:rsid w:val="00BC67A1"/>
    <w:rsid w:val="00BC766E"/>
    <w:rsid w:val="00BC7D62"/>
    <w:rsid w:val="00BD3E70"/>
    <w:rsid w:val="00BD7819"/>
    <w:rsid w:val="00BE10FA"/>
    <w:rsid w:val="00BE11B3"/>
    <w:rsid w:val="00BE514D"/>
    <w:rsid w:val="00BE5339"/>
    <w:rsid w:val="00BE73BC"/>
    <w:rsid w:val="00BE79BD"/>
    <w:rsid w:val="00BF5242"/>
    <w:rsid w:val="00BF5953"/>
    <w:rsid w:val="00BF643E"/>
    <w:rsid w:val="00BF7D2C"/>
    <w:rsid w:val="00C02788"/>
    <w:rsid w:val="00C057C9"/>
    <w:rsid w:val="00C064E0"/>
    <w:rsid w:val="00C0666E"/>
    <w:rsid w:val="00C10042"/>
    <w:rsid w:val="00C112A9"/>
    <w:rsid w:val="00C11AC3"/>
    <w:rsid w:val="00C12569"/>
    <w:rsid w:val="00C1313A"/>
    <w:rsid w:val="00C155AC"/>
    <w:rsid w:val="00C21374"/>
    <w:rsid w:val="00C2165D"/>
    <w:rsid w:val="00C21C15"/>
    <w:rsid w:val="00C227B1"/>
    <w:rsid w:val="00C227DA"/>
    <w:rsid w:val="00C27A88"/>
    <w:rsid w:val="00C27E33"/>
    <w:rsid w:val="00C27F31"/>
    <w:rsid w:val="00C3189B"/>
    <w:rsid w:val="00C33AFE"/>
    <w:rsid w:val="00C37F5D"/>
    <w:rsid w:val="00C41A66"/>
    <w:rsid w:val="00C42628"/>
    <w:rsid w:val="00C4609D"/>
    <w:rsid w:val="00C504D9"/>
    <w:rsid w:val="00C605A7"/>
    <w:rsid w:val="00C6398B"/>
    <w:rsid w:val="00C64938"/>
    <w:rsid w:val="00C64E54"/>
    <w:rsid w:val="00C6553D"/>
    <w:rsid w:val="00C73AA3"/>
    <w:rsid w:val="00C7493F"/>
    <w:rsid w:val="00C74E88"/>
    <w:rsid w:val="00C75FE8"/>
    <w:rsid w:val="00C76219"/>
    <w:rsid w:val="00C76243"/>
    <w:rsid w:val="00C80899"/>
    <w:rsid w:val="00C83E3A"/>
    <w:rsid w:val="00C87754"/>
    <w:rsid w:val="00C87B60"/>
    <w:rsid w:val="00C9149A"/>
    <w:rsid w:val="00C91BED"/>
    <w:rsid w:val="00C93070"/>
    <w:rsid w:val="00C94919"/>
    <w:rsid w:val="00C958E4"/>
    <w:rsid w:val="00C97538"/>
    <w:rsid w:val="00C97DB8"/>
    <w:rsid w:val="00CA02BF"/>
    <w:rsid w:val="00CA5262"/>
    <w:rsid w:val="00CA766E"/>
    <w:rsid w:val="00CB13A1"/>
    <w:rsid w:val="00CB4622"/>
    <w:rsid w:val="00CB5436"/>
    <w:rsid w:val="00CB6C48"/>
    <w:rsid w:val="00CC09DF"/>
    <w:rsid w:val="00CC0A03"/>
    <w:rsid w:val="00CC0FA6"/>
    <w:rsid w:val="00CC3F53"/>
    <w:rsid w:val="00CC54E4"/>
    <w:rsid w:val="00CC5FBB"/>
    <w:rsid w:val="00CC667A"/>
    <w:rsid w:val="00CC689D"/>
    <w:rsid w:val="00CC6902"/>
    <w:rsid w:val="00CC7CF0"/>
    <w:rsid w:val="00CD4067"/>
    <w:rsid w:val="00CD482A"/>
    <w:rsid w:val="00CD59E9"/>
    <w:rsid w:val="00CD7627"/>
    <w:rsid w:val="00CD7B47"/>
    <w:rsid w:val="00CE0840"/>
    <w:rsid w:val="00CE0F54"/>
    <w:rsid w:val="00CE0F87"/>
    <w:rsid w:val="00CE115F"/>
    <w:rsid w:val="00CE1324"/>
    <w:rsid w:val="00CE5412"/>
    <w:rsid w:val="00CE778E"/>
    <w:rsid w:val="00CF00C8"/>
    <w:rsid w:val="00CF34AB"/>
    <w:rsid w:val="00D01CC4"/>
    <w:rsid w:val="00D06914"/>
    <w:rsid w:val="00D06DE6"/>
    <w:rsid w:val="00D101CF"/>
    <w:rsid w:val="00D1075E"/>
    <w:rsid w:val="00D12B5A"/>
    <w:rsid w:val="00D12C2A"/>
    <w:rsid w:val="00D149AF"/>
    <w:rsid w:val="00D14CFB"/>
    <w:rsid w:val="00D15111"/>
    <w:rsid w:val="00D1764F"/>
    <w:rsid w:val="00D2309F"/>
    <w:rsid w:val="00D234BB"/>
    <w:rsid w:val="00D2442E"/>
    <w:rsid w:val="00D30F9A"/>
    <w:rsid w:val="00D322BE"/>
    <w:rsid w:val="00D35BD8"/>
    <w:rsid w:val="00D35E73"/>
    <w:rsid w:val="00D35F56"/>
    <w:rsid w:val="00D42084"/>
    <w:rsid w:val="00D4526A"/>
    <w:rsid w:val="00D460A8"/>
    <w:rsid w:val="00D503BB"/>
    <w:rsid w:val="00D53308"/>
    <w:rsid w:val="00D5656D"/>
    <w:rsid w:val="00D56CEF"/>
    <w:rsid w:val="00D60BC0"/>
    <w:rsid w:val="00D63A78"/>
    <w:rsid w:val="00D63F5E"/>
    <w:rsid w:val="00D64B67"/>
    <w:rsid w:val="00D67CE2"/>
    <w:rsid w:val="00D72D67"/>
    <w:rsid w:val="00D742AB"/>
    <w:rsid w:val="00D753BA"/>
    <w:rsid w:val="00D835CF"/>
    <w:rsid w:val="00D8371D"/>
    <w:rsid w:val="00D85C1F"/>
    <w:rsid w:val="00D91903"/>
    <w:rsid w:val="00D933F0"/>
    <w:rsid w:val="00D9771C"/>
    <w:rsid w:val="00DA2772"/>
    <w:rsid w:val="00DA361B"/>
    <w:rsid w:val="00DA3FBC"/>
    <w:rsid w:val="00DA4091"/>
    <w:rsid w:val="00DA6206"/>
    <w:rsid w:val="00DA6C91"/>
    <w:rsid w:val="00DB1D4E"/>
    <w:rsid w:val="00DB1DDC"/>
    <w:rsid w:val="00DB3501"/>
    <w:rsid w:val="00DB4402"/>
    <w:rsid w:val="00DB44AA"/>
    <w:rsid w:val="00DB4F4D"/>
    <w:rsid w:val="00DB57D4"/>
    <w:rsid w:val="00DB5852"/>
    <w:rsid w:val="00DB6634"/>
    <w:rsid w:val="00DB7468"/>
    <w:rsid w:val="00DB75D0"/>
    <w:rsid w:val="00DB7BEC"/>
    <w:rsid w:val="00DC02F9"/>
    <w:rsid w:val="00DC0BD4"/>
    <w:rsid w:val="00DC21C9"/>
    <w:rsid w:val="00DC37DD"/>
    <w:rsid w:val="00DC7644"/>
    <w:rsid w:val="00DD0ACD"/>
    <w:rsid w:val="00DD28E3"/>
    <w:rsid w:val="00DD78EC"/>
    <w:rsid w:val="00DE0847"/>
    <w:rsid w:val="00DE0B3A"/>
    <w:rsid w:val="00DE1977"/>
    <w:rsid w:val="00DE3BDC"/>
    <w:rsid w:val="00DE4C42"/>
    <w:rsid w:val="00DE629A"/>
    <w:rsid w:val="00DE645C"/>
    <w:rsid w:val="00DF2F54"/>
    <w:rsid w:val="00DF66BB"/>
    <w:rsid w:val="00E032E8"/>
    <w:rsid w:val="00E06AC6"/>
    <w:rsid w:val="00E0787E"/>
    <w:rsid w:val="00E110F7"/>
    <w:rsid w:val="00E11F96"/>
    <w:rsid w:val="00E12F93"/>
    <w:rsid w:val="00E15506"/>
    <w:rsid w:val="00E176BA"/>
    <w:rsid w:val="00E22745"/>
    <w:rsid w:val="00E233E2"/>
    <w:rsid w:val="00E339F5"/>
    <w:rsid w:val="00E35367"/>
    <w:rsid w:val="00E4521E"/>
    <w:rsid w:val="00E55547"/>
    <w:rsid w:val="00E5568F"/>
    <w:rsid w:val="00E574B0"/>
    <w:rsid w:val="00E629FC"/>
    <w:rsid w:val="00E643B5"/>
    <w:rsid w:val="00E66645"/>
    <w:rsid w:val="00E679D3"/>
    <w:rsid w:val="00E70F1E"/>
    <w:rsid w:val="00E7241A"/>
    <w:rsid w:val="00E73B7D"/>
    <w:rsid w:val="00E74CA3"/>
    <w:rsid w:val="00E77F9B"/>
    <w:rsid w:val="00E801BD"/>
    <w:rsid w:val="00E8195F"/>
    <w:rsid w:val="00E8323F"/>
    <w:rsid w:val="00E8370A"/>
    <w:rsid w:val="00E84CE4"/>
    <w:rsid w:val="00E8644D"/>
    <w:rsid w:val="00E87A44"/>
    <w:rsid w:val="00E87F21"/>
    <w:rsid w:val="00E90272"/>
    <w:rsid w:val="00E93405"/>
    <w:rsid w:val="00E9477A"/>
    <w:rsid w:val="00E95821"/>
    <w:rsid w:val="00EA00DF"/>
    <w:rsid w:val="00EA0423"/>
    <w:rsid w:val="00EA0E18"/>
    <w:rsid w:val="00EA3F6E"/>
    <w:rsid w:val="00EA44B0"/>
    <w:rsid w:val="00EB1B7D"/>
    <w:rsid w:val="00EB21FC"/>
    <w:rsid w:val="00EB4445"/>
    <w:rsid w:val="00EB598E"/>
    <w:rsid w:val="00EC16A4"/>
    <w:rsid w:val="00EC365B"/>
    <w:rsid w:val="00EC5845"/>
    <w:rsid w:val="00EC64E9"/>
    <w:rsid w:val="00ED0611"/>
    <w:rsid w:val="00ED18E3"/>
    <w:rsid w:val="00ED5AAA"/>
    <w:rsid w:val="00ED6C8E"/>
    <w:rsid w:val="00ED7E6D"/>
    <w:rsid w:val="00EE004A"/>
    <w:rsid w:val="00EE1076"/>
    <w:rsid w:val="00EE1456"/>
    <w:rsid w:val="00EE216A"/>
    <w:rsid w:val="00EE22EB"/>
    <w:rsid w:val="00EE3043"/>
    <w:rsid w:val="00EE557E"/>
    <w:rsid w:val="00EE6742"/>
    <w:rsid w:val="00EE7FD7"/>
    <w:rsid w:val="00EF01F7"/>
    <w:rsid w:val="00EF41CD"/>
    <w:rsid w:val="00EF4547"/>
    <w:rsid w:val="00EF567B"/>
    <w:rsid w:val="00EF73DB"/>
    <w:rsid w:val="00F00433"/>
    <w:rsid w:val="00F00D4E"/>
    <w:rsid w:val="00F01F5A"/>
    <w:rsid w:val="00F02CC1"/>
    <w:rsid w:val="00F068AE"/>
    <w:rsid w:val="00F1053F"/>
    <w:rsid w:val="00F12673"/>
    <w:rsid w:val="00F13DA3"/>
    <w:rsid w:val="00F14030"/>
    <w:rsid w:val="00F15BB4"/>
    <w:rsid w:val="00F163FF"/>
    <w:rsid w:val="00F17727"/>
    <w:rsid w:val="00F204ED"/>
    <w:rsid w:val="00F22A22"/>
    <w:rsid w:val="00F22E3E"/>
    <w:rsid w:val="00F23099"/>
    <w:rsid w:val="00F26921"/>
    <w:rsid w:val="00F3380B"/>
    <w:rsid w:val="00F357F5"/>
    <w:rsid w:val="00F3687A"/>
    <w:rsid w:val="00F401FC"/>
    <w:rsid w:val="00F407CD"/>
    <w:rsid w:val="00F4095B"/>
    <w:rsid w:val="00F40C70"/>
    <w:rsid w:val="00F40E5F"/>
    <w:rsid w:val="00F42FB5"/>
    <w:rsid w:val="00F467F5"/>
    <w:rsid w:val="00F475F0"/>
    <w:rsid w:val="00F504BD"/>
    <w:rsid w:val="00F515C5"/>
    <w:rsid w:val="00F65B7E"/>
    <w:rsid w:val="00F65CC4"/>
    <w:rsid w:val="00F67B42"/>
    <w:rsid w:val="00F72405"/>
    <w:rsid w:val="00F728E4"/>
    <w:rsid w:val="00F72AE0"/>
    <w:rsid w:val="00F75F59"/>
    <w:rsid w:val="00F806DD"/>
    <w:rsid w:val="00F8097D"/>
    <w:rsid w:val="00F81EB8"/>
    <w:rsid w:val="00F850AC"/>
    <w:rsid w:val="00F862E8"/>
    <w:rsid w:val="00F8764F"/>
    <w:rsid w:val="00F9129C"/>
    <w:rsid w:val="00F9417A"/>
    <w:rsid w:val="00F949AC"/>
    <w:rsid w:val="00F9651D"/>
    <w:rsid w:val="00F96DF3"/>
    <w:rsid w:val="00F971A7"/>
    <w:rsid w:val="00FA42FA"/>
    <w:rsid w:val="00FA727C"/>
    <w:rsid w:val="00FA7BC0"/>
    <w:rsid w:val="00FB180B"/>
    <w:rsid w:val="00FB2964"/>
    <w:rsid w:val="00FB374F"/>
    <w:rsid w:val="00FB4943"/>
    <w:rsid w:val="00FB6E3B"/>
    <w:rsid w:val="00FC5571"/>
    <w:rsid w:val="00FC74B9"/>
    <w:rsid w:val="00FC7FA3"/>
    <w:rsid w:val="00FD0DC0"/>
    <w:rsid w:val="00FD1A4F"/>
    <w:rsid w:val="00FD20D3"/>
    <w:rsid w:val="00FD297F"/>
    <w:rsid w:val="00FD5739"/>
    <w:rsid w:val="00FD61E2"/>
    <w:rsid w:val="00FD6AC1"/>
    <w:rsid w:val="00FE051A"/>
    <w:rsid w:val="00FE0D39"/>
    <w:rsid w:val="00FE10DD"/>
    <w:rsid w:val="00FE2AE2"/>
    <w:rsid w:val="00FE39D3"/>
    <w:rsid w:val="00FE4949"/>
    <w:rsid w:val="00FE7408"/>
    <w:rsid w:val="00FE7A18"/>
    <w:rsid w:val="00FF12BB"/>
    <w:rsid w:val="00FF19A0"/>
    <w:rsid w:val="00FF2378"/>
    <w:rsid w:val="00FF554A"/>
    <w:rsid w:val="00FF55E2"/>
    <w:rsid w:val="7548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line="400" w:lineRule="exact"/>
      <w:jc w:val="center"/>
    </w:pPr>
    <w:rPr>
      <w:b/>
      <w:bCs/>
      <w:sz w:val="32"/>
    </w:rPr>
  </w:style>
  <w:style w:type="paragraph" w:styleId="4">
    <w:name w:val="Body Text Indent"/>
    <w:basedOn w:val="1"/>
    <w:uiPriority w:val="0"/>
    <w:pPr>
      <w:ind w:firstLine="560" w:firstLineChars="200"/>
    </w:pPr>
    <w:rPr>
      <w:sz w:val="28"/>
    </w:rPr>
  </w:style>
  <w:style w:type="paragraph" w:styleId="5">
    <w:name w:val="Date"/>
    <w:basedOn w:val="1"/>
    <w:next w:val="1"/>
    <w:uiPriority w:val="0"/>
    <w:pPr>
      <w:ind w:left="100" w:leftChars="2500"/>
    </w:pPr>
  </w:style>
  <w:style w:type="paragraph" w:styleId="6">
    <w:name w:val="Body Text Indent 2"/>
    <w:basedOn w:val="1"/>
    <w:uiPriority w:val="0"/>
    <w:pPr>
      <w:spacing w:afterLines="50" w:line="360" w:lineRule="auto"/>
      <w:ind w:firstLine="734" w:firstLineChars="262"/>
    </w:pPr>
    <w:rPr>
      <w:rFonts w:ascii="仿宋_GB2312" w:eastAsia="仿宋_GB2312"/>
      <w:sz w:val="28"/>
    </w:rPr>
  </w:style>
  <w:style w:type="paragraph" w:styleId="7">
    <w:name w:val="Balloon Text"/>
    <w:basedOn w:val="1"/>
    <w:semiHidden/>
    <w:qFormat/>
    <w:uiPriority w:val="0"/>
    <w:rPr>
      <w:sz w:val="18"/>
      <w:szCs w:val="18"/>
    </w:rPr>
  </w:style>
  <w:style w:type="paragraph" w:styleId="8">
    <w:name w:val="footer"/>
    <w:basedOn w:val="1"/>
    <w:link w:val="35"/>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0"/>
    <w:rPr>
      <w:b/>
      <w:bCs/>
    </w:rPr>
  </w:style>
  <w:style w:type="character" w:styleId="13">
    <w:name w:val="page number"/>
    <w:basedOn w:val="11"/>
    <w:uiPriority w:val="0"/>
  </w:style>
  <w:style w:type="character" w:styleId="14">
    <w:name w:val="Emphasis"/>
    <w:basedOn w:val="11"/>
    <w:qFormat/>
    <w:uiPriority w:val="20"/>
    <w:rPr>
      <w:i/>
      <w:iCs/>
    </w:rPr>
  </w:style>
  <w:style w:type="character" w:styleId="15">
    <w:name w:val="Hyperlink"/>
    <w:basedOn w:val="11"/>
    <w:unhideWhenUsed/>
    <w:uiPriority w:val="99"/>
    <w:rPr>
      <w:color w:val="005EAC"/>
      <w:u w:val="single"/>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xl2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9">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20">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1">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3">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paragraph" w:customStyle="1" w:styleId="2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8"/>
      <w:szCs w:val="28"/>
    </w:rPr>
  </w:style>
  <w:style w:type="paragraph" w:customStyle="1" w:styleId="26">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rPr>
  </w:style>
  <w:style w:type="paragraph" w:customStyle="1" w:styleId="2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29">
    <w:name w:val="xl3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0">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1">
    <w:name w:val="xl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32">
    <w:name w:val="xl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33">
    <w:name w:val="apple-converted-space"/>
    <w:basedOn w:val="11"/>
    <w:uiPriority w:val="0"/>
  </w:style>
  <w:style w:type="paragraph" w:styleId="34">
    <w:name w:val="List Paragraph"/>
    <w:basedOn w:val="1"/>
    <w:qFormat/>
    <w:uiPriority w:val="34"/>
    <w:pPr>
      <w:ind w:firstLine="420" w:firstLineChars="200"/>
    </w:pPr>
  </w:style>
  <w:style w:type="character" w:customStyle="1" w:styleId="35">
    <w:name w:val="页脚 Char"/>
    <w:basedOn w:val="11"/>
    <w:link w:val="8"/>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0"/>
    <customShpInfo spid="_x0000_s1067"/>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雨薇在线</Company>
  <Pages>4</Pages>
  <Words>271</Words>
  <Characters>1549</Characters>
  <Lines>12</Lines>
  <Paragraphs>3</Paragraphs>
  <TotalTime>0</TotalTime>
  <ScaleCrop>false</ScaleCrop>
  <LinksUpToDate>false</LinksUpToDate>
  <CharactersWithSpaces>1817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2015-03-12T01:09:00Z</dcterms:created>
  <dc:creator>微软用户</dc:creator>
  <cp:lastModifiedBy>Albert</cp:lastModifiedBy>
  <cp:lastPrinted>2014-09-22T01:14:00Z</cp:lastPrinted>
  <dcterms:modified xsi:type="dcterms:W3CDTF">2018-05-04T07:39:43Z</dcterms:modified>
  <dc:title>湘科贸函[2005]2号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