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62" w:beforeLines="50"/>
        <w:jc w:val="center"/>
        <w:textAlignment w:val="auto"/>
        <w:outlineLvl w:val="9"/>
        <w:rPr>
          <w:rFonts w:hint="eastAsia" w:eastAsia="宋体"/>
          <w:b/>
          <w:bCs/>
          <w:color w:val="FF0000"/>
          <w:w w:val="60"/>
          <w:sz w:val="144"/>
          <w:szCs w:val="144"/>
          <w:lang w:eastAsia="zh-CN"/>
        </w:rPr>
      </w:pPr>
      <w:r>
        <w:rPr>
          <w:rFonts w:hint="eastAsia"/>
          <w:b/>
          <w:bCs/>
          <w:color w:val="FF0000"/>
          <w:w w:val="60"/>
          <w:sz w:val="144"/>
          <w:szCs w:val="144"/>
          <w:lang w:eastAsia="zh-CN"/>
        </w:rPr>
        <w:t>湖南交通工程学院文件</w:t>
      </w:r>
    </w:p>
    <w:p>
      <w:pPr>
        <w:jc w:val="center"/>
        <w:rPr>
          <w:rFonts w:hint="eastAsia"/>
          <w:color w:val="000000"/>
          <w:sz w:val="44"/>
          <w:szCs w:val="44"/>
        </w:rPr>
      </w:pPr>
      <w:r>
        <w:rPr>
          <w:rFonts w:hint="eastAsia" w:ascii="仿宋_GB2312" w:eastAsia="仿宋_GB2312"/>
          <w:color w:val="000000"/>
          <w:sz w:val="32"/>
          <w:szCs w:val="32"/>
        </w:rPr>
        <w:t>湘交院</w:t>
      </w:r>
      <w:r>
        <w:rPr>
          <w:rFonts w:hint="eastAsia" w:ascii="仿宋_GB2312" w:eastAsia="仿宋_GB2312"/>
          <w:color w:val="000000"/>
          <w:sz w:val="32"/>
          <w:szCs w:val="32"/>
          <w:lang w:eastAsia="zh-CN"/>
        </w:rPr>
        <w:t>科</w:t>
      </w:r>
      <w:r>
        <w:rPr>
          <w:rFonts w:hint="eastAsia" w:ascii="仿宋_GB2312" w:eastAsia="仿宋_GB2312"/>
          <w:color w:val="000000"/>
          <w:sz w:val="32"/>
          <w:szCs w:val="32"/>
        </w:rPr>
        <w:t>〔20</w:t>
      </w:r>
      <w:r>
        <w:rPr>
          <w:rFonts w:hint="eastAsia" w:ascii="仿宋_GB2312" w:eastAsia="仿宋_GB2312"/>
          <w:color w:val="000000"/>
          <w:sz w:val="32"/>
          <w:szCs w:val="32"/>
          <w:lang w:eastAsia="zh-CN"/>
        </w:rPr>
        <w:t>1</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7</w:t>
      </w:r>
      <w:bookmarkStart w:id="0" w:name="_GoBack"/>
      <w:bookmarkEnd w:id="0"/>
      <w:r>
        <w:rPr>
          <w:rFonts w:hint="eastAsia" w:ascii="仿宋_GB2312" w:eastAsia="仿宋_GB2312"/>
          <w:color w:val="000000"/>
          <w:sz w:val="32"/>
          <w:szCs w:val="32"/>
        </w:rPr>
        <w:t>号</w:t>
      </w:r>
    </w:p>
    <w:p>
      <w:pPr>
        <w:jc w:val="center"/>
        <w:rPr>
          <w:rFonts w:hint="eastAsia"/>
          <w:color w:val="000000"/>
          <w:sz w:val="44"/>
          <w:szCs w:val="44"/>
        </w:rPr>
      </w:pPr>
      <w:r>
        <w:rPr>
          <w:sz w:val="144"/>
        </w:rPr>
        <w:pict>
          <v:line id="_x0000_s1070" o:spid="_x0000_s1070" o:spt="20" style="position:absolute;left:0pt;margin-left:-0.85pt;margin-top:17.55pt;height:0.05pt;width:449.25pt;z-index:251661312;mso-width-relative:page;mso-height-relative:page;" filled="f" stroked="t" coordsize="21600,21600">
            <v:path arrowok="t"/>
            <v:fill on="f" focussize="0,0"/>
            <v:stroke weight="2pt" color="#FF0000"/>
            <v:imagedata o:title=""/>
            <o:lock v:ext="edit" aspectratio="f"/>
          </v:line>
        </w:pict>
      </w:r>
    </w:p>
    <w:p>
      <w:pPr>
        <w:spacing w:line="360" w:lineRule="auto"/>
        <w:jc w:val="center"/>
        <w:rPr>
          <w:rFonts w:ascii="宋体" w:hAnsi="宋体"/>
          <w:b/>
          <w:sz w:val="32"/>
          <w:szCs w:val="32"/>
        </w:rPr>
      </w:pPr>
    </w:p>
    <w:p>
      <w:pPr>
        <w:widowControl/>
        <w:snapToGrid w:val="0"/>
        <w:spacing w:line="360" w:lineRule="auto"/>
        <w:ind w:firstLine="216" w:firstLineChars="49"/>
        <w:jc w:val="center"/>
        <w:rPr>
          <w:b/>
          <w:sz w:val="44"/>
          <w:szCs w:val="44"/>
        </w:rPr>
      </w:pPr>
      <w:r>
        <w:rPr>
          <w:rFonts w:hint="eastAsia"/>
          <w:b/>
          <w:sz w:val="44"/>
          <w:szCs w:val="44"/>
        </w:rPr>
        <w:t>关于印发《湖南交通工程学院</w:t>
      </w:r>
    </w:p>
    <w:p>
      <w:pPr>
        <w:widowControl/>
        <w:snapToGrid w:val="0"/>
        <w:spacing w:line="360" w:lineRule="auto"/>
        <w:ind w:firstLine="216" w:firstLineChars="49"/>
        <w:jc w:val="center"/>
        <w:rPr>
          <w:b/>
          <w:sz w:val="44"/>
          <w:szCs w:val="44"/>
        </w:rPr>
      </w:pPr>
      <w:r>
        <w:rPr>
          <w:rFonts w:hint="eastAsia"/>
          <w:b/>
          <w:sz w:val="44"/>
          <w:szCs w:val="44"/>
        </w:rPr>
        <w:t>科技奖励办法（试行）》的通知</w:t>
      </w:r>
    </w:p>
    <w:p>
      <w:pPr>
        <w:widowControl/>
        <w:wordWrap w:val="0"/>
        <w:snapToGrid w:val="0"/>
        <w:spacing w:line="432" w:lineRule="auto"/>
        <w:jc w:val="left"/>
        <w:rPr>
          <w:rFonts w:ascii="宋体" w:hAnsi="宋体" w:cs="宋体"/>
          <w:kern w:val="0"/>
          <w:sz w:val="24"/>
        </w:rPr>
      </w:pPr>
    </w:p>
    <w:p>
      <w:pPr>
        <w:widowControl/>
        <w:wordWrap w:val="0"/>
        <w:snapToGrid w:val="0"/>
        <w:spacing w:line="432" w:lineRule="auto"/>
        <w:jc w:val="left"/>
        <w:rPr>
          <w:rFonts w:ascii="宋体" w:hAnsi="宋体" w:cs="宋体"/>
          <w:kern w:val="0"/>
          <w:sz w:val="24"/>
        </w:rPr>
      </w:pPr>
    </w:p>
    <w:p>
      <w:pPr>
        <w:widowControl/>
        <w:snapToGrid w:val="0"/>
        <w:spacing w:line="360" w:lineRule="auto"/>
        <w:rPr>
          <w:rFonts w:ascii="仿宋_GB2312" w:eastAsia="仿宋_GB2312"/>
          <w:b/>
          <w:sz w:val="32"/>
          <w:szCs w:val="32"/>
        </w:rPr>
      </w:pPr>
      <w:r>
        <w:rPr>
          <w:rFonts w:hint="eastAsia" w:ascii="仿宋_GB2312" w:eastAsia="仿宋_GB2312"/>
          <w:b/>
          <w:sz w:val="32"/>
          <w:szCs w:val="32"/>
        </w:rPr>
        <w:t>各院、部、处、室、馆、中心：</w:t>
      </w:r>
    </w:p>
    <w:p>
      <w:pPr>
        <w:ind w:firstLine="640" w:firstLineChars="200"/>
        <w:rPr>
          <w:rFonts w:ascii="仿宋_GB2312" w:eastAsia="仿宋_GB2312" w:cs="宋体"/>
          <w:sz w:val="32"/>
          <w:szCs w:val="32"/>
        </w:rPr>
      </w:pPr>
      <w:r>
        <w:rPr>
          <w:rFonts w:hint="eastAsia" w:ascii="仿宋_GB2312" w:eastAsia="仿宋_GB2312" w:cs="宋体"/>
          <w:sz w:val="32"/>
          <w:szCs w:val="32"/>
        </w:rPr>
        <w:t>《湖南交通工程学院科技奖励办法（试行）》于2014年12月29日经湖南交通工程学院教授委员会第2次全体委员会议讨论通过，现予印发，请遵照执行。</w:t>
      </w:r>
    </w:p>
    <w:p>
      <w:pPr>
        <w:widowControl/>
        <w:snapToGrid w:val="0"/>
        <w:spacing w:line="360" w:lineRule="auto"/>
        <w:rPr>
          <w:rFonts w:ascii="仿宋_GB2312" w:hAnsi="宋体" w:eastAsia="仿宋_GB2312" w:cs="宋体"/>
          <w:kern w:val="0"/>
          <w:sz w:val="32"/>
          <w:szCs w:val="32"/>
        </w:rPr>
      </w:pPr>
    </w:p>
    <w:p>
      <w:pPr>
        <w:widowControl/>
        <w:snapToGrid w:val="0"/>
        <w:spacing w:line="360" w:lineRule="auto"/>
        <w:ind w:firstLine="5760" w:firstLineChars="1800"/>
        <w:rPr>
          <w:rFonts w:ascii="仿宋_GB2312" w:hAnsi="宋体" w:eastAsia="仿宋_GB2312" w:cs="宋体"/>
          <w:sz w:val="32"/>
          <w:szCs w:val="32"/>
        </w:rPr>
      </w:pPr>
      <w:r>
        <w:rPr>
          <w:rFonts w:hint="eastAsia" w:ascii="仿宋_GB2312" w:hAnsi="宋体" w:eastAsia="仿宋_GB2312" w:cs="宋体"/>
          <w:sz w:val="32"/>
          <w:szCs w:val="32"/>
        </w:rPr>
        <w:t>湖南交通工程学院</w:t>
      </w:r>
    </w:p>
    <w:p>
      <w:pPr>
        <w:widowControl/>
        <w:snapToGrid w:val="0"/>
        <w:spacing w:line="360" w:lineRule="auto"/>
        <w:ind w:firstLine="5760" w:firstLineChars="1800"/>
        <w:rPr>
          <w:rFonts w:ascii="仿宋_GB2312" w:hAnsi="宋体" w:eastAsia="仿宋_GB2312" w:cs="宋体"/>
          <w:kern w:val="0"/>
          <w:sz w:val="32"/>
          <w:szCs w:val="32"/>
        </w:rPr>
      </w:pPr>
      <w:r>
        <w:rPr>
          <w:rFonts w:hint="eastAsia" w:ascii="仿宋_GB2312" w:hAnsi="宋体" w:eastAsia="仿宋_GB2312" w:cs="宋体"/>
          <w:sz w:val="32"/>
          <w:szCs w:val="32"/>
        </w:rPr>
        <w:t>2015</w:t>
      </w:r>
      <w:r>
        <w:rPr>
          <w:rFonts w:hint="eastAsia" w:ascii="仿宋_GB2312" w:hAnsi="仿宋_GB2312" w:eastAsia="仿宋_GB2312" w:cs="仿宋_GB2312"/>
          <w:sz w:val="32"/>
          <w:szCs w:val="32"/>
        </w:rPr>
        <w:t>年3月10日</w:t>
      </w:r>
    </w:p>
    <w:p>
      <w:pPr>
        <w:spacing w:line="360" w:lineRule="auto"/>
        <w:ind w:firstLine="560" w:firstLineChars="200"/>
        <w:rPr>
          <w:rFonts w:ascii="仿宋_GB2312" w:hAnsi="宋体" w:eastAsia="仿宋_GB2312"/>
          <w:sz w:val="28"/>
          <w:szCs w:val="28"/>
        </w:rPr>
      </w:pPr>
    </w:p>
    <w:p>
      <w:pPr>
        <w:spacing w:line="360" w:lineRule="auto"/>
        <w:ind w:firstLine="560" w:firstLineChars="200"/>
        <w:rPr>
          <w:rFonts w:ascii="仿宋_GB2312" w:hAnsi="宋体" w:eastAsia="仿宋_GB2312"/>
          <w:sz w:val="28"/>
          <w:szCs w:val="28"/>
        </w:rPr>
      </w:pPr>
    </w:p>
    <w:p>
      <w:pPr>
        <w:spacing w:line="360" w:lineRule="auto"/>
        <w:ind w:right="-52"/>
        <w:rPr>
          <w:rFonts w:ascii="仿宋_GB2312" w:eastAsia="仿宋_GB2312"/>
          <w:sz w:val="28"/>
          <w:szCs w:val="28"/>
        </w:rPr>
      </w:pPr>
      <w:r>
        <w:rPr>
          <w:rFonts w:ascii="黑体" w:eastAsia="黑体"/>
          <w:sz w:val="28"/>
          <w:szCs w:val="28"/>
        </w:rPr>
        <w:pict>
          <v:line id="_x0000_s1067" o:spid="_x0000_s1067" o:spt="20" style="position:absolute;left:0pt;margin-left:-7.6pt;margin-top:0pt;height:0pt;width:456.2pt;z-index:251657216;mso-width-relative:page;mso-height-relative:page;" coordsize="21600,21600">
            <v:path arrowok="t"/>
            <v:fill focussize="0,0"/>
            <v:stroke/>
            <v:imagedata o:title=""/>
            <o:lock v:ext="edit"/>
          </v:line>
        </w:pict>
      </w:r>
      <w:r>
        <w:rPr>
          <w:rFonts w:hint="eastAsia" w:ascii="仿宋_GB2312" w:eastAsia="仿宋_GB2312"/>
          <w:sz w:val="28"/>
          <w:szCs w:val="28"/>
        </w:rPr>
        <w:t>湖南交通工程学院办公室                     2015年3月10日印发</w:t>
      </w:r>
    </w:p>
    <w:p>
      <w:pPr>
        <w:spacing w:line="360" w:lineRule="auto"/>
        <w:ind w:right="-52"/>
        <w:rPr>
          <w:rFonts w:ascii="仿宋_GB2312" w:eastAsia="仿宋_GB2312"/>
          <w:sz w:val="28"/>
          <w:szCs w:val="28"/>
        </w:rPr>
      </w:pPr>
      <w:r>
        <w:rPr>
          <w:rFonts w:ascii="仿宋_GB2312" w:hAnsi="宋体" w:eastAsia="仿宋_GB2312"/>
          <w:sz w:val="28"/>
          <w:szCs w:val="28"/>
        </w:rPr>
        <w:pict>
          <v:line id="_x0000_s1069" o:spid="_x0000_s1069" o:spt="20" style="position:absolute;left:0pt;margin-left:-8.35pt;margin-top:-0.45pt;height:0pt;width:456.2pt;z-index:251658240;mso-width-relative:page;mso-height-relative:page;" coordsize="21600,21600">
            <v:path arrowok="t"/>
            <v:fill focussize="0,0"/>
            <v:stroke/>
            <v:imagedata o:title=""/>
            <o:lock v:ext="edit"/>
          </v:line>
        </w:pict>
      </w:r>
      <w:r>
        <w:rPr>
          <w:rFonts w:hint="eastAsia" w:ascii="仿宋_GB2312" w:eastAsia="仿宋_GB2312"/>
          <w:sz w:val="28"/>
          <w:szCs w:val="28"/>
        </w:rPr>
        <w:t xml:space="preserve">                                                    (共印28份)</w:t>
      </w:r>
    </w:p>
    <w:p>
      <w:pPr>
        <w:spacing w:line="360" w:lineRule="auto"/>
        <w:jc w:val="center"/>
        <w:rPr>
          <w:rFonts w:ascii="黑体" w:hAnsi="新宋体" w:eastAsia="黑体"/>
          <w:sz w:val="30"/>
          <w:szCs w:val="30"/>
        </w:rPr>
      </w:pPr>
    </w:p>
    <w:p>
      <w:pPr>
        <w:spacing w:line="360" w:lineRule="auto"/>
        <w:jc w:val="center"/>
        <w:rPr>
          <w:rFonts w:ascii="仿宋_GB2312" w:hAnsi="宋体" w:eastAsia="仿宋_GB2312"/>
          <w:sz w:val="44"/>
          <w:szCs w:val="44"/>
        </w:rPr>
      </w:pPr>
      <w:r>
        <w:drawing>
          <wp:inline distT="0" distB="0" distL="0" distR="0">
            <wp:extent cx="323850" cy="327660"/>
            <wp:effectExtent l="19050" t="0" r="0" b="0"/>
            <wp:docPr id="1" name="图片 1" descr="湖南交通工程学院（终极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湖南交通工程学院（终极版）"/>
                    <pic:cNvPicPr>
                      <a:picLocks noChangeAspect="1" noChangeArrowheads="1"/>
                    </pic:cNvPicPr>
                  </pic:nvPicPr>
                  <pic:blipFill>
                    <a:blip r:embed="rId5" cstate="print"/>
                    <a:srcRect l="15344" t="38846" r="72112" b="39311"/>
                    <a:stretch>
                      <a:fillRect/>
                    </a:stretch>
                  </pic:blipFill>
                  <pic:spPr>
                    <a:xfrm>
                      <a:off x="0" y="0"/>
                      <a:ext cx="324351" cy="328676"/>
                    </a:xfrm>
                    <a:prstGeom prst="rect">
                      <a:avLst/>
                    </a:prstGeom>
                    <a:noFill/>
                    <a:ln w="9525">
                      <a:noFill/>
                      <a:miter lim="800000"/>
                      <a:headEnd/>
                      <a:tailEnd/>
                    </a:ln>
                  </pic:spPr>
                </pic:pic>
              </a:graphicData>
            </a:graphic>
          </wp:inline>
        </w:drawing>
      </w:r>
      <w:r>
        <w:rPr>
          <w:rFonts w:hint="eastAsia" w:ascii="黑体" w:hAnsi="新宋体" w:eastAsia="黑体"/>
          <w:sz w:val="30"/>
          <w:szCs w:val="30"/>
        </w:rPr>
        <w:t xml:space="preserve"> </w:t>
      </w:r>
      <w:r>
        <w:drawing>
          <wp:inline distT="0" distB="0" distL="0" distR="0">
            <wp:extent cx="1990725" cy="285750"/>
            <wp:effectExtent l="19050" t="0" r="0" b="0"/>
            <wp:docPr id="3" name="图片 2" descr="湖南交通工程学院（终极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湖南交通工程学院（终极版）"/>
                    <pic:cNvPicPr>
                      <a:picLocks noChangeAspect="1" noChangeArrowheads="1"/>
                    </pic:cNvPicPr>
                  </pic:nvPicPr>
                  <pic:blipFill>
                    <a:blip r:embed="rId6" cstate="print"/>
                    <a:srcRect l="29678" t="40828" r="14973" b="45712"/>
                    <a:stretch>
                      <a:fillRect/>
                    </a:stretch>
                  </pic:blipFill>
                  <pic:spPr>
                    <a:xfrm>
                      <a:off x="0" y="0"/>
                      <a:ext cx="2008635" cy="288516"/>
                    </a:xfrm>
                    <a:prstGeom prst="rect">
                      <a:avLst/>
                    </a:prstGeom>
                    <a:noFill/>
                    <a:ln w="9525">
                      <a:noFill/>
                      <a:miter lim="800000"/>
                      <a:headEnd/>
                      <a:tailEnd/>
                    </a:ln>
                  </pic:spPr>
                </pic:pic>
              </a:graphicData>
            </a:graphic>
          </wp:inline>
        </w:drawing>
      </w:r>
    </w:p>
    <w:p>
      <w:pPr>
        <w:spacing w:beforeLines="50" w:afterLines="50" w:line="360" w:lineRule="auto"/>
        <w:jc w:val="center"/>
        <w:rPr>
          <w:rFonts w:asciiTheme="minorEastAsia" w:hAnsiTheme="minorEastAsia" w:eastAsiaTheme="minorEastAsia"/>
          <w:b/>
          <w:sz w:val="44"/>
          <w:szCs w:val="44"/>
        </w:rPr>
      </w:pPr>
      <w:r>
        <w:rPr>
          <w:rFonts w:hint="eastAsia" w:ascii="宋体" w:hAnsi="宋体"/>
          <w:b/>
          <w:sz w:val="44"/>
          <w:szCs w:val="44"/>
        </w:rPr>
        <w:t>科研奖励办法（试行）</w:t>
      </w:r>
    </w:p>
    <w:p>
      <w:pPr>
        <w:spacing w:line="520" w:lineRule="exact"/>
      </w:pPr>
    </w:p>
    <w:p>
      <w:pPr>
        <w:spacing w:beforeLines="50" w:afterLines="50" w:line="560" w:lineRule="exact"/>
        <w:jc w:val="center"/>
        <w:rPr>
          <w:rFonts w:ascii="黑体" w:eastAsia="黑体"/>
          <w:sz w:val="28"/>
          <w:szCs w:val="28"/>
        </w:rPr>
      </w:pPr>
      <w:r>
        <w:rPr>
          <w:rFonts w:hint="eastAsia" w:ascii="黑体" w:eastAsia="黑体"/>
          <w:sz w:val="28"/>
          <w:szCs w:val="28"/>
        </w:rPr>
        <w:t>总  则</w:t>
      </w:r>
    </w:p>
    <w:p>
      <w:pPr>
        <w:spacing w:line="560" w:lineRule="exact"/>
        <w:ind w:firstLine="562" w:firstLineChars="200"/>
        <w:rPr>
          <w:rFonts w:ascii="仿宋_GB2312" w:hAnsi="宋体" w:eastAsia="仿宋_GB2312"/>
          <w:sz w:val="28"/>
          <w:szCs w:val="28"/>
        </w:rPr>
      </w:pPr>
      <w:r>
        <w:rPr>
          <w:rFonts w:hint="eastAsia" w:ascii="仿宋_GB2312" w:hAnsi="宋体" w:eastAsia="仿宋_GB2312"/>
          <w:b/>
          <w:sz w:val="28"/>
          <w:szCs w:val="28"/>
        </w:rPr>
        <w:t>第一条</w:t>
      </w:r>
      <w:r>
        <w:rPr>
          <w:rFonts w:hint="eastAsia" w:ascii="仿宋_GB2312" w:hAnsi="宋体" w:eastAsia="仿宋_GB2312"/>
          <w:sz w:val="28"/>
          <w:szCs w:val="28"/>
        </w:rPr>
        <w:t xml:space="preserve"> 为充分调动湖南交通工程学院师生从事科学研究工作的积极性和创造性，提升科研项目数量和质量，多出高水平的科研成果，加快科研平台建设步伐，提高科研管理水平，根据国家科技奖励有关法规，结合学院具体情况，制定本办法。</w:t>
      </w:r>
    </w:p>
    <w:p>
      <w:pPr>
        <w:spacing w:line="560" w:lineRule="exact"/>
        <w:ind w:firstLine="562" w:firstLineChars="200"/>
        <w:rPr>
          <w:rFonts w:ascii="仿宋_GB2312" w:hAnsi="宋体" w:eastAsia="仿宋_GB2312"/>
          <w:sz w:val="28"/>
          <w:szCs w:val="28"/>
        </w:rPr>
      </w:pPr>
      <w:r>
        <w:rPr>
          <w:rFonts w:hint="eastAsia" w:ascii="仿宋_GB2312" w:hAnsi="宋体" w:eastAsia="仿宋_GB2312"/>
          <w:b/>
          <w:sz w:val="28"/>
          <w:szCs w:val="28"/>
        </w:rPr>
        <w:t>第二条</w:t>
      </w:r>
      <w:r>
        <w:rPr>
          <w:rFonts w:hint="eastAsia" w:ascii="仿宋_GB2312" w:hAnsi="宋体" w:eastAsia="仿宋_GB2312"/>
          <w:sz w:val="28"/>
          <w:szCs w:val="28"/>
        </w:rPr>
        <w:t xml:space="preserve"> 本办法所指奖励范围包括：</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 xml:space="preserve">（一）科研立项奖 </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（二）科研平台建设奖</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 xml:space="preserve">（三）科技成果奖 </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（四）专利奖</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（五）学术专著奖</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（六）学术论文奖</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（七）科技管理奖</w:t>
      </w:r>
    </w:p>
    <w:p>
      <w:pPr>
        <w:spacing w:line="560" w:lineRule="exact"/>
        <w:ind w:firstLine="562" w:firstLineChars="200"/>
        <w:rPr>
          <w:rFonts w:ascii="仿宋_GB2312" w:hAnsi="宋体" w:eastAsia="仿宋_GB2312"/>
          <w:sz w:val="28"/>
          <w:szCs w:val="28"/>
        </w:rPr>
      </w:pPr>
      <w:r>
        <w:rPr>
          <w:rFonts w:hint="eastAsia" w:ascii="仿宋_GB2312" w:hAnsi="宋体" w:eastAsia="仿宋_GB2312"/>
          <w:b/>
          <w:sz w:val="28"/>
          <w:szCs w:val="28"/>
        </w:rPr>
        <w:t>第三条</w:t>
      </w:r>
      <w:r>
        <w:rPr>
          <w:rFonts w:hint="eastAsia" w:ascii="仿宋_GB2312" w:hAnsi="宋体" w:eastAsia="仿宋_GB2312"/>
          <w:sz w:val="28"/>
          <w:szCs w:val="28"/>
        </w:rPr>
        <w:t xml:space="preserve"> 学院设立董事长奖励基金，科技奖励从董事长奖励基金中支出，用于奖励科技工作贡献突出的集体和个人。</w:t>
      </w:r>
    </w:p>
    <w:p>
      <w:pPr>
        <w:spacing w:line="560" w:lineRule="exact"/>
        <w:ind w:firstLine="562" w:firstLineChars="200"/>
        <w:rPr>
          <w:rFonts w:ascii="仿宋_GB2312" w:hAnsi="宋体" w:eastAsia="仿宋_GB2312"/>
          <w:sz w:val="28"/>
          <w:szCs w:val="28"/>
        </w:rPr>
      </w:pPr>
      <w:r>
        <w:rPr>
          <w:rFonts w:hint="eastAsia" w:ascii="仿宋_GB2312" w:hAnsi="宋体" w:eastAsia="仿宋_GB2312"/>
          <w:b/>
          <w:sz w:val="28"/>
          <w:szCs w:val="28"/>
        </w:rPr>
        <w:t>第四条</w:t>
      </w:r>
      <w:r>
        <w:rPr>
          <w:rFonts w:hint="eastAsia" w:ascii="仿宋_GB2312" w:hAnsi="宋体" w:eastAsia="仿宋_GB2312"/>
          <w:sz w:val="28"/>
          <w:szCs w:val="28"/>
        </w:rPr>
        <w:t xml:space="preserve"> 科研处负责科技奖励的审核工作。</w:t>
      </w:r>
    </w:p>
    <w:p>
      <w:pPr>
        <w:spacing w:line="560" w:lineRule="exact"/>
        <w:ind w:firstLine="560" w:firstLineChars="200"/>
        <w:rPr>
          <w:rFonts w:ascii="仿宋_GB2312" w:hAnsi="宋体" w:eastAsia="仿宋_GB2312"/>
          <w:sz w:val="28"/>
          <w:szCs w:val="28"/>
        </w:rPr>
      </w:pPr>
    </w:p>
    <w:p>
      <w:pPr>
        <w:spacing w:line="560" w:lineRule="exact"/>
        <w:jc w:val="center"/>
        <w:rPr>
          <w:rFonts w:ascii="黑体" w:eastAsia="黑体"/>
          <w:sz w:val="28"/>
          <w:szCs w:val="28"/>
        </w:rPr>
      </w:pPr>
      <w:r>
        <w:rPr>
          <w:rFonts w:hint="eastAsia" w:ascii="黑体" w:eastAsia="黑体"/>
          <w:sz w:val="28"/>
          <w:szCs w:val="28"/>
        </w:rPr>
        <w:t>第一章  奖励标准</w:t>
      </w:r>
    </w:p>
    <w:p>
      <w:pPr>
        <w:spacing w:line="560" w:lineRule="exact"/>
        <w:ind w:firstLine="562" w:firstLineChars="200"/>
        <w:rPr>
          <w:rFonts w:ascii="仿宋_GB2312" w:hAnsi="宋体" w:eastAsia="仿宋_GB2312"/>
          <w:sz w:val="28"/>
          <w:szCs w:val="28"/>
        </w:rPr>
      </w:pPr>
      <w:r>
        <w:rPr>
          <w:rFonts w:hint="eastAsia" w:ascii="仿宋_GB2312" w:hAnsi="宋体" w:eastAsia="仿宋_GB2312"/>
          <w:b/>
          <w:sz w:val="28"/>
          <w:szCs w:val="28"/>
        </w:rPr>
        <w:t>第五条</w:t>
      </w:r>
      <w:r>
        <w:rPr>
          <w:rFonts w:hint="eastAsia" w:ascii="仿宋_GB2312" w:hAnsi="宋体" w:eastAsia="仿宋_GB2312"/>
          <w:sz w:val="28"/>
          <w:szCs w:val="28"/>
        </w:rPr>
        <w:t xml:space="preserve"> 纵向科研项目立项奖励标准：</w:t>
      </w:r>
    </w:p>
    <w:p>
      <w:pPr>
        <w:spacing w:line="240" w:lineRule="exact"/>
        <w:ind w:firstLine="560" w:firstLineChars="200"/>
        <w:rPr>
          <w:rFonts w:ascii="仿宋_GB2312" w:hAnsi="宋体" w:eastAsia="仿宋_GB2312"/>
          <w:sz w:val="28"/>
          <w:szCs w:val="28"/>
        </w:rPr>
      </w:pPr>
    </w:p>
    <w:tbl>
      <w:tblPr>
        <w:tblStyle w:val="16"/>
        <w:tblW w:w="891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9"/>
        <w:gridCol w:w="624"/>
        <w:gridCol w:w="5136"/>
        <w:gridCol w:w="720"/>
        <w:gridCol w:w="18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6329" w:type="dxa"/>
            <w:gridSpan w:val="3"/>
            <w:tcBorders>
              <w:top w:val="single" w:color="auto" w:sz="4" w:space="0"/>
              <w:bottom w:val="single" w:color="auto" w:sz="4" w:space="0"/>
              <w:right w:val="single" w:color="auto" w:sz="4" w:space="0"/>
            </w:tcBorders>
            <w:vAlign w:val="center"/>
          </w:tcPr>
          <w:p>
            <w:pPr>
              <w:autoSpaceDE w:val="0"/>
              <w:autoSpaceDN w:val="0"/>
              <w:adjustRightInd w:val="0"/>
              <w:jc w:val="center"/>
              <w:rPr>
                <w:rFonts w:ascii="仿宋_GB2312" w:hAnsi="宋体" w:eastAsia="仿宋_GB2312" w:cs="宋体"/>
                <w:b/>
                <w:sz w:val="24"/>
                <w:lang w:val="zh-CN"/>
              </w:rPr>
            </w:pPr>
            <w:r>
              <w:rPr>
                <w:rFonts w:hint="eastAsia" w:ascii="仿宋_GB2312" w:hAnsi="宋体" w:eastAsia="仿宋_GB2312" w:cs="宋体"/>
                <w:b/>
                <w:sz w:val="24"/>
                <w:lang w:val="zh-CN"/>
              </w:rPr>
              <w:t>项目类别</w:t>
            </w:r>
          </w:p>
        </w:tc>
        <w:tc>
          <w:tcPr>
            <w:tcW w:w="2588" w:type="dxa"/>
            <w:gridSpan w:val="2"/>
            <w:tcBorders>
              <w:top w:val="single" w:color="auto" w:sz="4" w:space="0"/>
              <w:left w:val="single" w:color="auto" w:sz="4" w:space="0"/>
              <w:bottom w:val="single" w:color="auto" w:sz="4" w:space="0"/>
            </w:tcBorders>
            <w:vAlign w:val="center"/>
          </w:tcPr>
          <w:p>
            <w:pPr>
              <w:autoSpaceDE w:val="0"/>
              <w:autoSpaceDN w:val="0"/>
              <w:adjustRightInd w:val="0"/>
              <w:jc w:val="center"/>
              <w:rPr>
                <w:rFonts w:ascii="仿宋_GB2312" w:hAnsi="宋体" w:eastAsia="仿宋_GB2312" w:cs="宋体"/>
                <w:b/>
                <w:sz w:val="24"/>
                <w:lang w:val="zh-CN"/>
              </w:rPr>
            </w:pPr>
            <w:r>
              <w:rPr>
                <w:rFonts w:hint="eastAsia" w:ascii="仿宋_GB2312" w:hAnsi="宋体" w:eastAsia="仿宋_GB2312" w:cs="宋体"/>
                <w:b/>
                <w:sz w:val="24"/>
                <w:lang w:val="zh-CN"/>
              </w:rPr>
              <w:t>立项奖标准（万元）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9" w:type="dxa"/>
            <w:vMerge w:val="restart"/>
            <w:tcBorders>
              <w:top w:val="single" w:color="auto" w:sz="4" w:space="0"/>
              <w:right w:val="single" w:color="auto" w:sz="4" w:space="0"/>
            </w:tcBorders>
            <w:vAlign w:val="center"/>
          </w:tcPr>
          <w:p>
            <w:pPr>
              <w:tabs>
                <w:tab w:val="center" w:pos="4153"/>
                <w:tab w:val="right" w:pos="8306"/>
              </w:tabs>
              <w:autoSpaceDE w:val="0"/>
              <w:autoSpaceDN w:val="0"/>
              <w:adjustRightInd w:val="0"/>
              <w:jc w:val="center"/>
              <w:rPr>
                <w:rFonts w:ascii="仿宋_GB2312" w:hAnsi="宋体" w:eastAsia="仿宋_GB2312" w:cs="宋体"/>
                <w:b/>
                <w:sz w:val="24"/>
                <w:lang w:val="zh-CN"/>
              </w:rPr>
            </w:pPr>
            <w:r>
              <w:rPr>
                <w:rFonts w:hint="eastAsia" w:ascii="仿宋_GB2312" w:hAnsi="宋体" w:eastAsia="仿宋_GB2312" w:cs="宋体"/>
                <w:b/>
                <w:sz w:val="24"/>
                <w:lang w:val="zh-CN"/>
              </w:rPr>
              <w:t>国家级项目</w:t>
            </w:r>
          </w:p>
        </w:tc>
        <w:tc>
          <w:tcPr>
            <w:tcW w:w="624" w:type="dxa"/>
            <w:vMerge w:val="restart"/>
            <w:tcBorders>
              <w:top w:val="single" w:color="auto" w:sz="4" w:space="0"/>
              <w:right w:val="single" w:color="auto" w:sz="4" w:space="0"/>
            </w:tcBorders>
            <w:vAlign w:val="center"/>
          </w:tcPr>
          <w:p>
            <w:pPr>
              <w:tabs>
                <w:tab w:val="center" w:pos="4153"/>
                <w:tab w:val="right" w:pos="8306"/>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重大专项</w:t>
            </w:r>
          </w:p>
        </w:tc>
        <w:tc>
          <w:tcPr>
            <w:tcW w:w="5136" w:type="dxa"/>
            <w:tcBorders>
              <w:top w:val="single" w:color="auto" w:sz="4" w:space="0"/>
              <w:left w:val="single" w:color="auto" w:sz="4" w:space="0"/>
              <w:right w:val="single" w:color="auto" w:sz="4" w:space="0"/>
            </w:tcBorders>
            <w:vAlign w:val="center"/>
          </w:tcPr>
          <w:p>
            <w:pPr>
              <w:autoSpaceDE w:val="0"/>
              <w:autoSpaceDN w:val="0"/>
              <w:adjustRightInd w:val="0"/>
              <w:rPr>
                <w:rFonts w:ascii="仿宋_GB2312" w:hAnsi="宋体" w:eastAsia="仿宋_GB2312" w:cs="宋体"/>
                <w:sz w:val="24"/>
                <w:lang w:val="zh-CN"/>
              </w:rPr>
            </w:pPr>
            <w:r>
              <w:rPr>
                <w:rFonts w:hint="eastAsia" w:ascii="仿宋_GB2312" w:hAnsi="宋体" w:eastAsia="仿宋_GB2312" w:cs="宋体"/>
                <w:sz w:val="24"/>
                <w:lang w:val="zh-CN"/>
              </w:rPr>
              <w:t>国家自然科学基金重大项目</w:t>
            </w:r>
          </w:p>
          <w:p>
            <w:pPr>
              <w:autoSpaceDE w:val="0"/>
              <w:autoSpaceDN w:val="0"/>
              <w:adjustRightInd w:val="0"/>
              <w:rPr>
                <w:rFonts w:ascii="仿宋_GB2312" w:hAnsi="宋体" w:eastAsia="仿宋_GB2312" w:cs="宋体"/>
                <w:sz w:val="24"/>
                <w:lang w:val="zh-CN"/>
              </w:rPr>
            </w:pPr>
            <w:r>
              <w:rPr>
                <w:rFonts w:hint="eastAsia" w:ascii="仿宋_GB2312" w:hAnsi="宋体" w:eastAsia="仿宋_GB2312" w:cs="宋体"/>
                <w:sz w:val="24"/>
                <w:lang w:val="zh-CN"/>
              </w:rPr>
              <w:t>国家社会科学基金重大专项</w:t>
            </w:r>
          </w:p>
          <w:p>
            <w:pPr>
              <w:autoSpaceDE w:val="0"/>
              <w:autoSpaceDN w:val="0"/>
              <w:adjustRightInd w:val="0"/>
              <w:rPr>
                <w:rFonts w:ascii="仿宋_GB2312" w:hAnsi="宋体" w:eastAsia="仿宋_GB2312" w:cs="宋体"/>
                <w:sz w:val="24"/>
                <w:lang w:val="zh-CN"/>
              </w:rPr>
            </w:pPr>
            <w:r>
              <w:rPr>
                <w:rFonts w:hint="eastAsia" w:ascii="仿宋_GB2312" w:hAnsi="宋体" w:eastAsia="仿宋_GB2312" w:cs="宋体"/>
                <w:sz w:val="24"/>
                <w:lang w:val="zh-CN"/>
              </w:rPr>
              <w:t>国家科技重大专项，等</w:t>
            </w:r>
          </w:p>
        </w:tc>
        <w:tc>
          <w:tcPr>
            <w:tcW w:w="2588" w:type="dxa"/>
            <w:gridSpan w:val="2"/>
            <w:vMerge w:val="restart"/>
            <w:tcBorders>
              <w:top w:val="single" w:color="auto" w:sz="4" w:space="0"/>
              <w:left w:val="single" w:color="auto" w:sz="4" w:space="0"/>
            </w:tcBorders>
            <w:vAlign w:val="center"/>
          </w:tcPr>
          <w:p>
            <w:pPr>
              <w:autoSpaceDE w:val="0"/>
              <w:autoSpaceDN w:val="0"/>
              <w:adjustRightInd w:val="0"/>
              <w:jc w:val="center"/>
              <w:rPr>
                <w:rFonts w:ascii="仿宋_GB2312" w:hAnsi="宋体" w:eastAsia="仿宋_GB2312"/>
                <w:sz w:val="24"/>
              </w:rPr>
            </w:pPr>
            <w:r>
              <w:rPr>
                <w:rFonts w:hint="eastAsia" w:ascii="仿宋_GB2312" w:hAnsi="宋体" w:eastAsia="仿宋_GB2312" w:cs="宋体"/>
                <w:sz w:val="24"/>
                <w:lang w:val="zh-CN"/>
              </w:rPr>
              <w:t>120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9" w:type="dxa"/>
            <w:vMerge w:val="continue"/>
            <w:tcBorders>
              <w:right w:val="single" w:color="auto" w:sz="4" w:space="0"/>
            </w:tcBorders>
            <w:vAlign w:val="center"/>
          </w:tcPr>
          <w:p>
            <w:pPr>
              <w:tabs>
                <w:tab w:val="center" w:pos="4153"/>
                <w:tab w:val="right" w:pos="8306"/>
              </w:tabs>
              <w:autoSpaceDE w:val="0"/>
              <w:autoSpaceDN w:val="0"/>
              <w:adjustRightInd w:val="0"/>
              <w:jc w:val="center"/>
              <w:rPr>
                <w:rFonts w:ascii="仿宋_GB2312" w:hAnsi="宋体" w:eastAsia="仿宋_GB2312" w:cs="宋体"/>
                <w:b/>
                <w:sz w:val="24"/>
                <w:lang w:val="zh-CN"/>
              </w:rPr>
            </w:pPr>
          </w:p>
        </w:tc>
        <w:tc>
          <w:tcPr>
            <w:tcW w:w="624" w:type="dxa"/>
            <w:vMerge w:val="continue"/>
            <w:tcBorders>
              <w:right w:val="single" w:color="auto" w:sz="4" w:space="0"/>
            </w:tcBorders>
            <w:vAlign w:val="center"/>
          </w:tcPr>
          <w:p>
            <w:pPr>
              <w:tabs>
                <w:tab w:val="center" w:pos="4153"/>
                <w:tab w:val="right" w:pos="8306"/>
              </w:tabs>
              <w:autoSpaceDE w:val="0"/>
              <w:autoSpaceDN w:val="0"/>
              <w:adjustRightInd w:val="0"/>
              <w:jc w:val="center"/>
              <w:rPr>
                <w:rFonts w:ascii="仿宋_GB2312" w:hAnsi="宋体" w:eastAsia="仿宋_GB2312" w:cs="宋体"/>
                <w:sz w:val="24"/>
                <w:lang w:val="zh-CN"/>
              </w:rPr>
            </w:pPr>
          </w:p>
        </w:tc>
        <w:tc>
          <w:tcPr>
            <w:tcW w:w="5136" w:type="dxa"/>
            <w:tcBorders>
              <w:top w:val="single" w:color="auto" w:sz="4" w:space="0"/>
              <w:left w:val="single" w:color="auto" w:sz="4" w:space="0"/>
              <w:right w:val="single" w:color="auto" w:sz="4" w:space="0"/>
            </w:tcBorders>
            <w:vAlign w:val="center"/>
          </w:tcPr>
          <w:p>
            <w:pPr>
              <w:autoSpaceDE w:val="0"/>
              <w:autoSpaceDN w:val="0"/>
              <w:adjustRightInd w:val="0"/>
              <w:rPr>
                <w:rFonts w:ascii="仿宋_GB2312" w:hAnsi="宋体" w:eastAsia="仿宋_GB2312" w:cs="宋体"/>
                <w:sz w:val="24"/>
                <w:lang w:val="zh-CN"/>
              </w:rPr>
            </w:pPr>
            <w:r>
              <w:rPr>
                <w:rFonts w:hint="eastAsia" w:ascii="仿宋_GB2312" w:hAnsi="宋体" w:eastAsia="仿宋_GB2312" w:cs="宋体"/>
                <w:sz w:val="24"/>
                <w:lang w:val="zh-CN"/>
              </w:rPr>
              <w:t>国家973计划项目</w:t>
            </w:r>
          </w:p>
          <w:p>
            <w:pPr>
              <w:autoSpaceDE w:val="0"/>
              <w:autoSpaceDN w:val="0"/>
              <w:adjustRightInd w:val="0"/>
              <w:rPr>
                <w:rFonts w:ascii="仿宋_GB2312" w:hAnsi="宋体" w:eastAsia="仿宋_GB2312" w:cs="宋体"/>
                <w:sz w:val="24"/>
                <w:lang w:val="zh-CN"/>
              </w:rPr>
            </w:pPr>
            <w:r>
              <w:rPr>
                <w:rFonts w:hint="eastAsia" w:ascii="仿宋_GB2312" w:hAnsi="宋体" w:eastAsia="仿宋_GB2312" w:cs="宋体"/>
                <w:sz w:val="24"/>
                <w:lang w:val="zh-CN"/>
              </w:rPr>
              <w:t>国家科技支撑计划和863计划项目</w:t>
            </w:r>
          </w:p>
        </w:tc>
        <w:tc>
          <w:tcPr>
            <w:tcW w:w="2588" w:type="dxa"/>
            <w:gridSpan w:val="2"/>
            <w:vMerge w:val="continue"/>
            <w:tcBorders>
              <w:left w:val="single" w:color="auto" w:sz="4" w:space="0"/>
            </w:tcBorders>
            <w:vAlign w:val="center"/>
          </w:tcPr>
          <w:p>
            <w:pPr>
              <w:autoSpaceDE w:val="0"/>
              <w:autoSpaceDN w:val="0"/>
              <w:adjustRightInd w:val="0"/>
              <w:jc w:val="center"/>
              <w:rPr>
                <w:rFonts w:ascii="仿宋_GB2312" w:hAnsi="宋体" w:eastAsia="仿宋_GB2312" w:cs="宋体"/>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9" w:type="dxa"/>
            <w:vMerge w:val="continue"/>
            <w:tcBorders>
              <w:right w:val="single" w:color="auto" w:sz="4" w:space="0"/>
            </w:tcBorders>
            <w:vAlign w:val="center"/>
          </w:tcPr>
          <w:p>
            <w:pPr>
              <w:autoSpaceDE w:val="0"/>
              <w:autoSpaceDN w:val="0"/>
              <w:adjustRightInd w:val="0"/>
              <w:jc w:val="center"/>
              <w:rPr>
                <w:rFonts w:ascii="仿宋_GB2312" w:hAnsi="宋体" w:eastAsia="仿宋_GB2312"/>
                <w:b/>
                <w:sz w:val="24"/>
              </w:rPr>
            </w:pPr>
          </w:p>
        </w:tc>
        <w:tc>
          <w:tcPr>
            <w:tcW w:w="624" w:type="dxa"/>
            <w:vMerge w:val="restart"/>
            <w:tcBorders>
              <w:top w:val="single" w:color="auto" w:sz="4" w:space="0"/>
              <w:right w:val="single" w:color="auto" w:sz="4" w:space="0"/>
            </w:tcBorders>
            <w:vAlign w:val="center"/>
          </w:tcPr>
          <w:p>
            <w:pPr>
              <w:autoSpaceDE w:val="0"/>
              <w:autoSpaceDN w:val="0"/>
              <w:adjustRightInd w:val="0"/>
              <w:jc w:val="center"/>
              <w:rPr>
                <w:rFonts w:ascii="仿宋_GB2312" w:hAnsi="宋体" w:eastAsia="仿宋_GB2312"/>
                <w:sz w:val="24"/>
              </w:rPr>
            </w:pPr>
            <w:r>
              <w:rPr>
                <w:rFonts w:hint="eastAsia" w:ascii="仿宋_GB2312" w:hAnsi="宋体" w:eastAsia="仿宋_GB2312"/>
                <w:sz w:val="24"/>
              </w:rPr>
              <w:t>重点项目</w:t>
            </w:r>
          </w:p>
        </w:tc>
        <w:tc>
          <w:tcPr>
            <w:tcW w:w="5136" w:type="dxa"/>
            <w:tcBorders>
              <w:top w:val="single" w:color="auto" w:sz="4" w:space="0"/>
              <w:left w:val="single" w:color="auto" w:sz="4" w:space="0"/>
              <w:right w:val="single" w:color="auto" w:sz="4" w:space="0"/>
            </w:tcBorders>
            <w:vAlign w:val="center"/>
          </w:tcPr>
          <w:p>
            <w:pPr>
              <w:autoSpaceDE w:val="0"/>
              <w:autoSpaceDN w:val="0"/>
              <w:adjustRightInd w:val="0"/>
              <w:rPr>
                <w:rFonts w:ascii="仿宋_GB2312" w:hAnsi="宋体" w:eastAsia="仿宋_GB2312" w:cs="宋体"/>
                <w:sz w:val="24"/>
                <w:lang w:val="zh-CN"/>
              </w:rPr>
            </w:pPr>
            <w:r>
              <w:rPr>
                <w:rFonts w:hint="eastAsia" w:ascii="仿宋_GB2312" w:hAnsi="宋体" w:eastAsia="仿宋_GB2312" w:cs="宋体"/>
                <w:sz w:val="24"/>
                <w:lang w:val="zh-CN"/>
              </w:rPr>
              <w:t>国家自然科学基金重点项目</w:t>
            </w:r>
          </w:p>
          <w:p>
            <w:pPr>
              <w:autoSpaceDE w:val="0"/>
              <w:autoSpaceDN w:val="0"/>
              <w:adjustRightInd w:val="0"/>
              <w:rPr>
                <w:rFonts w:ascii="仿宋_GB2312" w:hAnsi="宋体" w:eastAsia="仿宋_GB2312" w:cs="宋体"/>
                <w:sz w:val="24"/>
                <w:lang w:val="zh-CN"/>
              </w:rPr>
            </w:pPr>
            <w:r>
              <w:rPr>
                <w:rFonts w:hint="eastAsia" w:ascii="仿宋_GB2312" w:hAnsi="宋体" w:eastAsia="仿宋_GB2312" w:cs="宋体"/>
                <w:sz w:val="24"/>
                <w:lang w:val="zh-CN"/>
              </w:rPr>
              <w:t>国家社科基金重点项目</w:t>
            </w:r>
          </w:p>
          <w:p>
            <w:pPr>
              <w:autoSpaceDE w:val="0"/>
              <w:autoSpaceDN w:val="0"/>
              <w:adjustRightInd w:val="0"/>
              <w:rPr>
                <w:rFonts w:ascii="仿宋_GB2312" w:hAnsi="宋体" w:eastAsia="仿宋_GB2312" w:cs="宋体"/>
                <w:sz w:val="24"/>
                <w:lang w:val="zh-CN"/>
              </w:rPr>
            </w:pPr>
            <w:r>
              <w:rPr>
                <w:rFonts w:hint="eastAsia" w:ascii="仿宋_GB2312" w:hAnsi="宋体" w:eastAsia="仿宋_GB2312" w:cs="宋体"/>
                <w:sz w:val="24"/>
                <w:lang w:val="zh-CN"/>
              </w:rPr>
              <w:t>国家杰出青年基金项目，等</w:t>
            </w:r>
          </w:p>
        </w:tc>
        <w:tc>
          <w:tcPr>
            <w:tcW w:w="2588" w:type="dxa"/>
            <w:gridSpan w:val="2"/>
            <w:vMerge w:val="restart"/>
            <w:tcBorders>
              <w:top w:val="single" w:color="auto" w:sz="4" w:space="0"/>
              <w:left w:val="single" w:color="auto" w:sz="4" w:space="0"/>
            </w:tcBorders>
            <w:vAlign w:val="center"/>
          </w:tcPr>
          <w:p>
            <w:pPr>
              <w:autoSpaceDE w:val="0"/>
              <w:autoSpaceDN w:val="0"/>
              <w:adjustRightInd w:val="0"/>
              <w:jc w:val="center"/>
              <w:rPr>
                <w:rFonts w:ascii="仿宋_GB2312" w:hAnsi="宋体" w:eastAsia="仿宋_GB2312"/>
                <w:sz w:val="24"/>
              </w:rPr>
            </w:pPr>
            <w:r>
              <w:rPr>
                <w:rFonts w:hint="eastAsia" w:ascii="仿宋_GB2312" w:hAnsi="宋体" w:eastAsia="仿宋_GB2312" w:cs="宋体"/>
                <w:sz w:val="24"/>
                <w:lang w:val="zh-CN"/>
              </w:rPr>
              <w:t>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9" w:type="dxa"/>
            <w:vMerge w:val="continue"/>
            <w:tcBorders>
              <w:right w:val="single" w:color="auto" w:sz="4" w:space="0"/>
            </w:tcBorders>
            <w:vAlign w:val="center"/>
          </w:tcPr>
          <w:p>
            <w:pPr>
              <w:autoSpaceDE w:val="0"/>
              <w:autoSpaceDN w:val="0"/>
              <w:adjustRightInd w:val="0"/>
              <w:jc w:val="center"/>
              <w:rPr>
                <w:rFonts w:ascii="仿宋_GB2312" w:hAnsi="宋体" w:eastAsia="仿宋_GB2312"/>
                <w:b/>
                <w:sz w:val="24"/>
              </w:rPr>
            </w:pPr>
          </w:p>
        </w:tc>
        <w:tc>
          <w:tcPr>
            <w:tcW w:w="624" w:type="dxa"/>
            <w:vMerge w:val="continue"/>
            <w:tcBorders>
              <w:bottom w:val="single" w:color="auto" w:sz="4" w:space="0"/>
              <w:right w:val="single" w:color="auto" w:sz="4" w:space="0"/>
            </w:tcBorders>
            <w:vAlign w:val="center"/>
          </w:tcPr>
          <w:p>
            <w:pPr>
              <w:autoSpaceDE w:val="0"/>
              <w:autoSpaceDN w:val="0"/>
              <w:adjustRightInd w:val="0"/>
              <w:jc w:val="center"/>
              <w:rPr>
                <w:rFonts w:ascii="仿宋_GB2312" w:hAnsi="宋体" w:eastAsia="仿宋_GB2312"/>
                <w:sz w:val="24"/>
              </w:rPr>
            </w:pPr>
          </w:p>
        </w:tc>
        <w:tc>
          <w:tcPr>
            <w:tcW w:w="5136" w:type="dxa"/>
            <w:tcBorders>
              <w:top w:val="single" w:color="auto" w:sz="4" w:space="0"/>
              <w:left w:val="single" w:color="auto" w:sz="4" w:space="0"/>
              <w:right w:val="single" w:color="auto" w:sz="4" w:space="0"/>
            </w:tcBorders>
            <w:vAlign w:val="center"/>
          </w:tcPr>
          <w:p>
            <w:pPr>
              <w:autoSpaceDE w:val="0"/>
              <w:autoSpaceDN w:val="0"/>
              <w:adjustRightInd w:val="0"/>
              <w:rPr>
                <w:rFonts w:ascii="仿宋_GB2312" w:hAnsi="宋体" w:eastAsia="仿宋_GB2312" w:cs="宋体"/>
                <w:sz w:val="24"/>
                <w:lang w:val="zh-CN"/>
              </w:rPr>
            </w:pPr>
            <w:r>
              <w:rPr>
                <w:rFonts w:hint="eastAsia" w:ascii="仿宋_GB2312" w:hAnsi="宋体" w:eastAsia="仿宋_GB2312" w:cs="宋体"/>
                <w:sz w:val="24"/>
                <w:lang w:val="zh-CN"/>
              </w:rPr>
              <w:t>国家973计划项目（资助经费≤1500万元），国家科技支撑计划和863计划项目（300≤资助经费＜1000万元）</w:t>
            </w:r>
          </w:p>
        </w:tc>
        <w:tc>
          <w:tcPr>
            <w:tcW w:w="2588" w:type="dxa"/>
            <w:gridSpan w:val="2"/>
            <w:vMerge w:val="continue"/>
            <w:tcBorders>
              <w:left w:val="single" w:color="auto" w:sz="4" w:space="0"/>
              <w:bottom w:val="single" w:color="auto" w:sz="4" w:space="0"/>
            </w:tcBorders>
            <w:vAlign w:val="center"/>
          </w:tcPr>
          <w:p>
            <w:pPr>
              <w:autoSpaceDE w:val="0"/>
              <w:autoSpaceDN w:val="0"/>
              <w:adjustRightInd w:val="0"/>
              <w:jc w:val="center"/>
              <w:rPr>
                <w:rFonts w:ascii="仿宋_GB2312" w:hAnsi="宋体" w:eastAsia="仿宋_GB2312" w:cs="宋体"/>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9" w:type="dxa"/>
            <w:vMerge w:val="continue"/>
            <w:tcBorders>
              <w:right w:val="single" w:color="auto" w:sz="4" w:space="0"/>
            </w:tcBorders>
            <w:vAlign w:val="center"/>
          </w:tcPr>
          <w:p>
            <w:pPr>
              <w:autoSpaceDE w:val="0"/>
              <w:autoSpaceDN w:val="0"/>
              <w:adjustRightInd w:val="0"/>
              <w:jc w:val="center"/>
              <w:rPr>
                <w:rFonts w:ascii="仿宋_GB2312" w:hAnsi="宋体" w:eastAsia="仿宋_GB2312"/>
                <w:b/>
                <w:sz w:val="24"/>
              </w:rPr>
            </w:pPr>
          </w:p>
        </w:tc>
        <w:tc>
          <w:tcPr>
            <w:tcW w:w="624" w:type="dxa"/>
            <w:vMerge w:val="restart"/>
            <w:tcBorders>
              <w:top w:val="single" w:color="auto" w:sz="4" w:space="0"/>
              <w:right w:val="single" w:color="auto" w:sz="4" w:space="0"/>
            </w:tcBorders>
            <w:vAlign w:val="center"/>
          </w:tcPr>
          <w:p>
            <w:pPr>
              <w:autoSpaceDE w:val="0"/>
              <w:autoSpaceDN w:val="0"/>
              <w:adjustRightInd w:val="0"/>
              <w:jc w:val="center"/>
              <w:rPr>
                <w:rFonts w:ascii="仿宋_GB2312" w:hAnsi="宋体" w:eastAsia="仿宋_GB2312"/>
                <w:sz w:val="24"/>
              </w:rPr>
            </w:pPr>
            <w:r>
              <w:rPr>
                <w:rFonts w:hint="eastAsia" w:ascii="仿宋_GB2312" w:hAnsi="宋体" w:eastAsia="仿宋_GB2312"/>
                <w:sz w:val="24"/>
              </w:rPr>
              <w:t>一般项目</w:t>
            </w:r>
          </w:p>
        </w:tc>
        <w:tc>
          <w:tcPr>
            <w:tcW w:w="5136" w:type="dxa"/>
            <w:tcBorders>
              <w:top w:val="single" w:color="auto" w:sz="4" w:space="0"/>
              <w:left w:val="single" w:color="auto" w:sz="4" w:space="0"/>
              <w:right w:val="single" w:color="auto" w:sz="4" w:space="0"/>
            </w:tcBorders>
            <w:vAlign w:val="center"/>
          </w:tcPr>
          <w:p>
            <w:pPr>
              <w:autoSpaceDE w:val="0"/>
              <w:autoSpaceDN w:val="0"/>
              <w:adjustRightInd w:val="0"/>
              <w:rPr>
                <w:rFonts w:ascii="仿宋_GB2312" w:hAnsi="宋体" w:eastAsia="仿宋_GB2312" w:cs="宋体"/>
                <w:sz w:val="24"/>
                <w:lang w:val="zh-CN"/>
              </w:rPr>
            </w:pPr>
            <w:r>
              <w:rPr>
                <w:rFonts w:hint="eastAsia" w:ascii="仿宋_GB2312" w:hAnsi="宋体" w:eastAsia="仿宋_GB2312" w:cs="宋体"/>
                <w:sz w:val="24"/>
                <w:lang w:val="zh-CN"/>
              </w:rPr>
              <w:t>国家自然科学基金，国家社会科学基金面上项目和青年项目</w:t>
            </w:r>
          </w:p>
        </w:tc>
        <w:tc>
          <w:tcPr>
            <w:tcW w:w="2588" w:type="dxa"/>
            <w:gridSpan w:val="2"/>
            <w:vMerge w:val="restart"/>
            <w:tcBorders>
              <w:top w:val="single" w:color="auto" w:sz="4" w:space="0"/>
              <w:left w:val="single" w:color="auto" w:sz="4" w:space="0"/>
            </w:tcBorders>
            <w:vAlign w:val="center"/>
          </w:tcPr>
          <w:p>
            <w:pPr>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9" w:type="dxa"/>
            <w:vMerge w:val="continue"/>
            <w:tcBorders>
              <w:right w:val="single" w:color="auto" w:sz="4" w:space="0"/>
            </w:tcBorders>
            <w:vAlign w:val="center"/>
          </w:tcPr>
          <w:p>
            <w:pPr>
              <w:autoSpaceDE w:val="0"/>
              <w:autoSpaceDN w:val="0"/>
              <w:adjustRightInd w:val="0"/>
              <w:jc w:val="center"/>
              <w:rPr>
                <w:rFonts w:ascii="仿宋_GB2312" w:hAnsi="宋体" w:eastAsia="仿宋_GB2312"/>
                <w:b/>
                <w:sz w:val="24"/>
              </w:rPr>
            </w:pPr>
          </w:p>
        </w:tc>
        <w:tc>
          <w:tcPr>
            <w:tcW w:w="624" w:type="dxa"/>
            <w:vMerge w:val="continue"/>
            <w:tcBorders>
              <w:top w:val="single" w:color="auto" w:sz="4" w:space="0"/>
              <w:right w:val="single" w:color="auto" w:sz="4" w:space="0"/>
            </w:tcBorders>
            <w:vAlign w:val="center"/>
          </w:tcPr>
          <w:p>
            <w:pPr>
              <w:autoSpaceDE w:val="0"/>
              <w:autoSpaceDN w:val="0"/>
              <w:adjustRightInd w:val="0"/>
              <w:jc w:val="center"/>
              <w:rPr>
                <w:rFonts w:ascii="仿宋_GB2312" w:hAnsi="宋体" w:eastAsia="仿宋_GB2312"/>
                <w:sz w:val="24"/>
              </w:rPr>
            </w:pPr>
          </w:p>
        </w:tc>
        <w:tc>
          <w:tcPr>
            <w:tcW w:w="5136" w:type="dxa"/>
            <w:tcBorders>
              <w:top w:val="single" w:color="auto" w:sz="4" w:space="0"/>
              <w:left w:val="single" w:color="auto" w:sz="4" w:space="0"/>
              <w:right w:val="single" w:color="auto" w:sz="4" w:space="0"/>
            </w:tcBorders>
            <w:vAlign w:val="center"/>
          </w:tcPr>
          <w:p>
            <w:pPr>
              <w:autoSpaceDE w:val="0"/>
              <w:autoSpaceDN w:val="0"/>
              <w:adjustRightInd w:val="0"/>
              <w:rPr>
                <w:rFonts w:ascii="仿宋_GB2312" w:hAnsi="宋体" w:eastAsia="仿宋_GB2312" w:cs="宋体"/>
                <w:sz w:val="24"/>
                <w:lang w:val="zh-CN"/>
              </w:rPr>
            </w:pPr>
            <w:r>
              <w:rPr>
                <w:rFonts w:hint="eastAsia" w:ascii="仿宋_GB2312" w:hAnsi="宋体" w:eastAsia="仿宋_GB2312" w:cs="宋体"/>
                <w:sz w:val="24"/>
                <w:lang w:val="zh-CN"/>
              </w:rPr>
              <w:t>国家科技支撑计划和863计划项目（资助经费＜300万元）以及教育部人文社科重大攻关项目等项目</w:t>
            </w:r>
          </w:p>
        </w:tc>
        <w:tc>
          <w:tcPr>
            <w:tcW w:w="2588" w:type="dxa"/>
            <w:gridSpan w:val="2"/>
            <w:vMerge w:val="continue"/>
            <w:tcBorders>
              <w:left w:val="single" w:color="auto" w:sz="4" w:space="0"/>
              <w:bottom w:val="single" w:color="auto" w:sz="4" w:space="0"/>
            </w:tcBorders>
            <w:vAlign w:val="center"/>
          </w:tcPr>
          <w:p>
            <w:pPr>
              <w:autoSpaceDE w:val="0"/>
              <w:autoSpaceDN w:val="0"/>
              <w:adjustRightInd w:val="0"/>
              <w:jc w:val="center"/>
              <w:rPr>
                <w:rFonts w:ascii="仿宋_GB2312" w:hAnsi="宋体" w:eastAsia="仿宋_GB2312" w:cs="宋体"/>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569" w:type="dxa"/>
            <w:vMerge w:val="continue"/>
            <w:tcBorders>
              <w:bottom w:val="single" w:color="auto" w:sz="4" w:space="0"/>
              <w:right w:val="single" w:color="auto" w:sz="4" w:space="0"/>
            </w:tcBorders>
            <w:vAlign w:val="center"/>
          </w:tcPr>
          <w:p>
            <w:pPr>
              <w:autoSpaceDE w:val="0"/>
              <w:autoSpaceDN w:val="0"/>
              <w:adjustRightInd w:val="0"/>
              <w:jc w:val="center"/>
              <w:rPr>
                <w:rFonts w:ascii="仿宋_GB2312" w:hAnsi="宋体" w:eastAsia="仿宋_GB2312"/>
                <w:b/>
                <w:sz w:val="24"/>
              </w:rPr>
            </w:pPr>
          </w:p>
        </w:tc>
        <w:tc>
          <w:tcPr>
            <w:tcW w:w="624" w:type="dxa"/>
            <w:vMerge w:val="continue"/>
            <w:tcBorders>
              <w:bottom w:val="single" w:color="auto" w:sz="4" w:space="0"/>
              <w:right w:val="single" w:color="auto" w:sz="4" w:space="0"/>
            </w:tcBorders>
            <w:vAlign w:val="center"/>
          </w:tcPr>
          <w:p>
            <w:pPr>
              <w:autoSpaceDE w:val="0"/>
              <w:autoSpaceDN w:val="0"/>
              <w:adjustRightInd w:val="0"/>
              <w:jc w:val="center"/>
              <w:rPr>
                <w:rFonts w:ascii="仿宋_GB2312" w:hAnsi="宋体" w:eastAsia="仿宋_GB2312"/>
                <w:sz w:val="24"/>
              </w:rPr>
            </w:pPr>
          </w:p>
        </w:tc>
        <w:tc>
          <w:tcPr>
            <w:tcW w:w="51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_GB2312" w:hAnsi="宋体" w:eastAsia="仿宋_GB2312"/>
                <w:sz w:val="24"/>
              </w:rPr>
            </w:pPr>
            <w:r>
              <w:rPr>
                <w:rFonts w:hint="eastAsia" w:ascii="仿宋_GB2312" w:hAnsi="宋体" w:eastAsia="仿宋_GB2312" w:cs="宋体"/>
                <w:sz w:val="24"/>
                <w:lang w:val="zh-CN"/>
              </w:rPr>
              <w:t>国家自然科学基金小额探索项目</w:t>
            </w:r>
          </w:p>
        </w:tc>
        <w:tc>
          <w:tcPr>
            <w:tcW w:w="2588" w:type="dxa"/>
            <w:gridSpan w:val="2"/>
            <w:tcBorders>
              <w:top w:val="single" w:color="auto" w:sz="4" w:space="0"/>
              <w:left w:val="single" w:color="auto" w:sz="4" w:space="0"/>
              <w:bottom w:val="single" w:color="auto" w:sz="4" w:space="0"/>
            </w:tcBorders>
            <w:vAlign w:val="center"/>
          </w:tcPr>
          <w:p>
            <w:pPr>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9" w:type="dxa"/>
            <w:vMerge w:val="restart"/>
            <w:tcBorders>
              <w:top w:val="single" w:color="auto" w:sz="4" w:space="0"/>
              <w:bottom w:val="single" w:color="auto" w:sz="4" w:space="0"/>
              <w:right w:val="single" w:color="auto" w:sz="4" w:space="0"/>
            </w:tcBorders>
            <w:vAlign w:val="center"/>
          </w:tcPr>
          <w:p>
            <w:pPr>
              <w:tabs>
                <w:tab w:val="center" w:pos="4153"/>
                <w:tab w:val="right" w:pos="8306"/>
              </w:tabs>
              <w:autoSpaceDE w:val="0"/>
              <w:autoSpaceDN w:val="0"/>
              <w:adjustRightInd w:val="0"/>
              <w:jc w:val="center"/>
              <w:rPr>
                <w:rFonts w:ascii="仿宋_GB2312" w:hAnsi="宋体" w:eastAsia="仿宋_GB2312"/>
                <w:b/>
                <w:sz w:val="24"/>
              </w:rPr>
            </w:pPr>
            <w:r>
              <w:rPr>
                <w:rFonts w:hint="eastAsia" w:ascii="仿宋_GB2312" w:hAnsi="宋体" w:eastAsia="仿宋_GB2312" w:cs="宋体"/>
                <w:b/>
                <w:sz w:val="24"/>
                <w:lang w:val="zh-CN"/>
              </w:rPr>
              <w:t>省部级项目</w:t>
            </w:r>
          </w:p>
        </w:tc>
        <w:tc>
          <w:tcPr>
            <w:tcW w:w="624" w:type="dxa"/>
            <w:vMerge w:val="restart"/>
            <w:tcBorders>
              <w:top w:val="single" w:color="auto" w:sz="4" w:space="0"/>
              <w:right w:val="single" w:color="auto" w:sz="4" w:space="0"/>
            </w:tcBorders>
            <w:vAlign w:val="center"/>
          </w:tcPr>
          <w:p>
            <w:pPr>
              <w:tabs>
                <w:tab w:val="center" w:pos="4153"/>
                <w:tab w:val="right" w:pos="8306"/>
              </w:tabs>
              <w:autoSpaceDE w:val="0"/>
              <w:autoSpaceDN w:val="0"/>
              <w:adjustRightInd w:val="0"/>
              <w:jc w:val="center"/>
              <w:rPr>
                <w:rFonts w:ascii="仿宋_GB2312" w:hAnsi="宋体" w:eastAsia="仿宋_GB2312"/>
                <w:sz w:val="24"/>
              </w:rPr>
            </w:pPr>
            <w:r>
              <w:rPr>
                <w:rFonts w:hint="eastAsia" w:ascii="仿宋_GB2312" w:hAnsi="宋体" w:eastAsia="仿宋_GB2312"/>
                <w:sz w:val="24"/>
              </w:rPr>
              <w:t>重点</w:t>
            </w:r>
          </w:p>
        </w:tc>
        <w:tc>
          <w:tcPr>
            <w:tcW w:w="5136" w:type="dxa"/>
            <w:tcBorders>
              <w:top w:val="single" w:color="auto" w:sz="4" w:space="0"/>
              <w:left w:val="single" w:color="auto" w:sz="4" w:space="0"/>
              <w:right w:val="single" w:color="auto" w:sz="4" w:space="0"/>
            </w:tcBorders>
            <w:vAlign w:val="center"/>
          </w:tcPr>
          <w:p>
            <w:pPr>
              <w:autoSpaceDE w:val="0"/>
              <w:autoSpaceDN w:val="0"/>
              <w:adjustRightInd w:val="0"/>
              <w:rPr>
                <w:rFonts w:ascii="仿宋_GB2312" w:hAnsi="宋体" w:eastAsia="仿宋_GB2312" w:cs="宋体"/>
                <w:sz w:val="24"/>
                <w:lang w:val="zh-CN"/>
              </w:rPr>
            </w:pPr>
            <w:r>
              <w:rPr>
                <w:rFonts w:hint="eastAsia" w:ascii="仿宋_GB2312" w:hAnsi="宋体" w:eastAsia="仿宋_GB2312" w:cs="宋体"/>
                <w:sz w:val="24"/>
                <w:lang w:val="zh-CN"/>
              </w:rPr>
              <w:t>省部级重大专项项目(含省杰出青年基金项目、教育部人文社科一般项目等)</w:t>
            </w:r>
          </w:p>
        </w:tc>
        <w:tc>
          <w:tcPr>
            <w:tcW w:w="720" w:type="dxa"/>
            <w:tcBorders>
              <w:top w:val="single" w:color="auto" w:sz="4" w:space="0"/>
              <w:left w:val="single" w:color="auto" w:sz="4" w:space="0"/>
            </w:tcBorders>
            <w:vAlign w:val="center"/>
          </w:tcPr>
          <w:p>
            <w:pPr>
              <w:tabs>
                <w:tab w:val="center" w:pos="4153"/>
                <w:tab w:val="right" w:pos="8306"/>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6</w:t>
            </w:r>
          </w:p>
        </w:tc>
        <w:tc>
          <w:tcPr>
            <w:tcW w:w="1868" w:type="dxa"/>
            <w:vMerge w:val="restart"/>
            <w:tcBorders>
              <w:top w:val="single" w:color="auto" w:sz="4" w:space="0"/>
              <w:left w:val="single" w:color="auto" w:sz="4" w:space="0"/>
              <w:bottom w:val="single" w:color="auto" w:sz="4" w:space="0"/>
            </w:tcBorders>
            <w:vAlign w:val="center"/>
          </w:tcPr>
          <w:p>
            <w:pPr>
              <w:tabs>
                <w:tab w:val="center" w:pos="4153"/>
                <w:tab w:val="right" w:pos="8306"/>
              </w:tabs>
              <w:autoSpaceDE w:val="0"/>
              <w:autoSpaceDN w:val="0"/>
              <w:adjustRightInd w:val="0"/>
              <w:rPr>
                <w:rFonts w:ascii="仿宋_GB2312" w:hAnsi="宋体" w:eastAsia="仿宋_GB2312" w:cs="宋体"/>
                <w:sz w:val="24"/>
                <w:lang w:val="zh-CN"/>
              </w:rPr>
            </w:pPr>
            <w:r>
              <w:rPr>
                <w:rFonts w:hint="eastAsia" w:ascii="仿宋_GB2312" w:hAnsi="宋体" w:eastAsia="仿宋_GB2312" w:cs="宋体"/>
                <w:sz w:val="24"/>
                <w:lang w:val="zh-CN"/>
              </w:rPr>
              <w:t>项目到账经费</w:t>
            </w:r>
            <w:r>
              <w:rPr>
                <w:rFonts w:hint="eastAsia" w:ascii="仿宋_GB2312" w:hAnsi="宋体" w:eastAsia="仿宋_GB2312"/>
                <w:sz w:val="24"/>
              </w:rPr>
              <w:t>≥50万元时，在原立项奖基础上，超过50万元的部分按10%增加立奖项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9" w:type="dxa"/>
            <w:vMerge w:val="continue"/>
            <w:tcBorders>
              <w:top w:val="single" w:color="auto" w:sz="4" w:space="0"/>
              <w:bottom w:val="single" w:color="auto" w:sz="4" w:space="0"/>
              <w:right w:val="single" w:color="auto" w:sz="4" w:space="0"/>
            </w:tcBorders>
            <w:vAlign w:val="center"/>
          </w:tcPr>
          <w:p>
            <w:pPr>
              <w:tabs>
                <w:tab w:val="center" w:pos="4153"/>
                <w:tab w:val="right" w:pos="8306"/>
              </w:tabs>
              <w:autoSpaceDE w:val="0"/>
              <w:autoSpaceDN w:val="0"/>
              <w:adjustRightInd w:val="0"/>
              <w:jc w:val="center"/>
              <w:rPr>
                <w:rFonts w:ascii="仿宋_GB2312" w:hAnsi="宋体" w:eastAsia="仿宋_GB2312" w:cs="宋体"/>
                <w:sz w:val="24"/>
                <w:lang w:val="zh-CN"/>
              </w:rPr>
            </w:pPr>
          </w:p>
        </w:tc>
        <w:tc>
          <w:tcPr>
            <w:tcW w:w="624" w:type="dxa"/>
            <w:vMerge w:val="continue"/>
            <w:tcBorders>
              <w:bottom w:val="single" w:color="auto" w:sz="4" w:space="0"/>
              <w:right w:val="single" w:color="auto" w:sz="4" w:space="0"/>
            </w:tcBorders>
            <w:vAlign w:val="center"/>
          </w:tcPr>
          <w:p>
            <w:pPr>
              <w:tabs>
                <w:tab w:val="center" w:pos="4153"/>
                <w:tab w:val="right" w:pos="8306"/>
              </w:tabs>
              <w:autoSpaceDE w:val="0"/>
              <w:autoSpaceDN w:val="0"/>
              <w:adjustRightInd w:val="0"/>
              <w:jc w:val="center"/>
              <w:rPr>
                <w:rFonts w:ascii="仿宋_GB2312" w:hAnsi="宋体" w:eastAsia="仿宋_GB2312" w:cs="宋体"/>
                <w:sz w:val="24"/>
                <w:lang w:val="zh-CN"/>
              </w:rPr>
            </w:pPr>
          </w:p>
        </w:tc>
        <w:tc>
          <w:tcPr>
            <w:tcW w:w="51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_GB2312" w:hAnsi="宋体" w:eastAsia="仿宋_GB2312" w:cs="宋体"/>
                <w:sz w:val="24"/>
                <w:lang w:val="zh-CN"/>
              </w:rPr>
            </w:pPr>
            <w:r>
              <w:rPr>
                <w:rFonts w:hint="eastAsia" w:ascii="仿宋_GB2312" w:hAnsi="宋体" w:eastAsia="仿宋_GB2312" w:cs="宋体"/>
                <w:sz w:val="24"/>
                <w:lang w:val="zh-CN"/>
              </w:rPr>
              <w:t>省部级重点项目（含教育部人文社科专项研究项目等）</w:t>
            </w:r>
          </w:p>
        </w:tc>
        <w:tc>
          <w:tcPr>
            <w:tcW w:w="720" w:type="dxa"/>
            <w:tcBorders>
              <w:top w:val="single" w:color="auto" w:sz="4" w:space="0"/>
              <w:left w:val="single" w:color="auto" w:sz="4" w:space="0"/>
              <w:bottom w:val="single" w:color="auto" w:sz="4" w:space="0"/>
            </w:tcBorders>
            <w:vAlign w:val="center"/>
          </w:tcPr>
          <w:p>
            <w:pPr>
              <w:tabs>
                <w:tab w:val="center" w:pos="4153"/>
                <w:tab w:val="right" w:pos="8306"/>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2.5</w:t>
            </w:r>
          </w:p>
        </w:tc>
        <w:tc>
          <w:tcPr>
            <w:tcW w:w="1868" w:type="dxa"/>
            <w:vMerge w:val="continue"/>
            <w:tcBorders>
              <w:top w:val="nil"/>
              <w:left w:val="single" w:color="auto" w:sz="4" w:space="0"/>
              <w:bottom w:val="single" w:color="auto" w:sz="4" w:space="0"/>
            </w:tcBorders>
            <w:vAlign w:val="center"/>
          </w:tcPr>
          <w:p>
            <w:pPr>
              <w:tabs>
                <w:tab w:val="center" w:pos="4153"/>
                <w:tab w:val="right" w:pos="8306"/>
              </w:tabs>
              <w:autoSpaceDE w:val="0"/>
              <w:autoSpaceDN w:val="0"/>
              <w:adjustRightInd w:val="0"/>
              <w:jc w:val="center"/>
              <w:rPr>
                <w:rFonts w:ascii="仿宋_GB2312" w:hAnsi="宋体" w:eastAsia="仿宋_GB2312" w:cs="宋体"/>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9" w:type="dxa"/>
            <w:vMerge w:val="continue"/>
            <w:tcBorders>
              <w:top w:val="single" w:color="auto" w:sz="4" w:space="0"/>
              <w:bottom w:val="single" w:color="auto" w:sz="4" w:space="0"/>
              <w:right w:val="single" w:color="auto" w:sz="4" w:space="0"/>
            </w:tcBorders>
            <w:vAlign w:val="center"/>
          </w:tcPr>
          <w:p>
            <w:pPr>
              <w:tabs>
                <w:tab w:val="center" w:pos="4153"/>
                <w:tab w:val="right" w:pos="8306"/>
              </w:tabs>
              <w:autoSpaceDE w:val="0"/>
              <w:autoSpaceDN w:val="0"/>
              <w:adjustRightInd w:val="0"/>
              <w:jc w:val="center"/>
              <w:rPr>
                <w:rFonts w:ascii="仿宋_GB2312" w:hAnsi="宋体" w:eastAsia="仿宋_GB2312" w:cs="宋体"/>
                <w:sz w:val="24"/>
                <w:lang w:val="zh-CN"/>
              </w:rPr>
            </w:pPr>
          </w:p>
        </w:tc>
        <w:tc>
          <w:tcPr>
            <w:tcW w:w="624" w:type="dxa"/>
            <w:tcBorders>
              <w:top w:val="single" w:color="auto" w:sz="4" w:space="0"/>
              <w:bottom w:val="single" w:color="auto" w:sz="4" w:space="0"/>
              <w:right w:val="single" w:color="auto" w:sz="4" w:space="0"/>
            </w:tcBorders>
            <w:vAlign w:val="center"/>
          </w:tcPr>
          <w:p>
            <w:pPr>
              <w:tabs>
                <w:tab w:val="center" w:pos="4153"/>
                <w:tab w:val="right" w:pos="8306"/>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一般</w:t>
            </w:r>
          </w:p>
        </w:tc>
        <w:tc>
          <w:tcPr>
            <w:tcW w:w="51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_GB2312" w:hAnsi="宋体" w:eastAsia="仿宋_GB2312" w:cs="宋体"/>
                <w:sz w:val="24"/>
                <w:lang w:val="zh-CN"/>
              </w:rPr>
            </w:pPr>
            <w:r>
              <w:rPr>
                <w:rFonts w:hint="eastAsia" w:ascii="仿宋_GB2312" w:hAnsi="宋体" w:eastAsia="仿宋_GB2312" w:cs="宋体"/>
                <w:sz w:val="24"/>
                <w:lang w:val="zh-CN"/>
              </w:rPr>
              <w:t xml:space="preserve">省部级一般项目（含省教育厅重点、青年项目和衡阳市政府重点项目）           </w:t>
            </w:r>
          </w:p>
        </w:tc>
        <w:tc>
          <w:tcPr>
            <w:tcW w:w="720" w:type="dxa"/>
            <w:tcBorders>
              <w:top w:val="single" w:color="auto" w:sz="4" w:space="0"/>
              <w:left w:val="single" w:color="auto" w:sz="4" w:space="0"/>
              <w:bottom w:val="single" w:color="auto" w:sz="4" w:space="0"/>
            </w:tcBorders>
            <w:vAlign w:val="center"/>
          </w:tcPr>
          <w:p>
            <w:pPr>
              <w:tabs>
                <w:tab w:val="center" w:pos="4153"/>
                <w:tab w:val="right" w:pos="8306"/>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0.8</w:t>
            </w:r>
          </w:p>
        </w:tc>
        <w:tc>
          <w:tcPr>
            <w:tcW w:w="1868" w:type="dxa"/>
            <w:vMerge w:val="continue"/>
            <w:tcBorders>
              <w:top w:val="nil"/>
              <w:left w:val="single" w:color="auto" w:sz="4" w:space="0"/>
              <w:bottom w:val="single" w:color="auto" w:sz="4" w:space="0"/>
            </w:tcBorders>
            <w:vAlign w:val="center"/>
          </w:tcPr>
          <w:p>
            <w:pPr>
              <w:tabs>
                <w:tab w:val="center" w:pos="4153"/>
                <w:tab w:val="right" w:pos="8306"/>
              </w:tabs>
              <w:autoSpaceDE w:val="0"/>
              <w:autoSpaceDN w:val="0"/>
              <w:adjustRightInd w:val="0"/>
              <w:jc w:val="center"/>
              <w:rPr>
                <w:rFonts w:ascii="仿宋_GB2312" w:hAnsi="宋体" w:eastAsia="仿宋_GB2312" w:cs="宋体"/>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569" w:type="dxa"/>
            <w:vMerge w:val="restart"/>
            <w:tcBorders>
              <w:top w:val="single" w:color="auto" w:sz="4" w:space="0"/>
              <w:right w:val="single" w:color="auto" w:sz="4" w:space="0"/>
            </w:tcBorders>
            <w:vAlign w:val="center"/>
          </w:tcPr>
          <w:p>
            <w:pPr>
              <w:tabs>
                <w:tab w:val="center" w:pos="4153"/>
                <w:tab w:val="right" w:pos="8306"/>
              </w:tabs>
              <w:autoSpaceDE w:val="0"/>
              <w:autoSpaceDN w:val="0"/>
              <w:adjustRightInd w:val="0"/>
              <w:spacing w:line="260" w:lineRule="exact"/>
              <w:jc w:val="center"/>
              <w:rPr>
                <w:rFonts w:ascii="仿宋_GB2312" w:hAnsi="宋体" w:eastAsia="仿宋_GB2312" w:cs="宋体"/>
                <w:sz w:val="24"/>
                <w:lang w:val="zh-CN"/>
              </w:rPr>
            </w:pPr>
            <w:r>
              <w:rPr>
                <w:rFonts w:hint="eastAsia" w:ascii="仿宋_GB2312" w:hAnsi="宋体" w:eastAsia="仿宋_GB2312" w:cs="宋体"/>
                <w:b/>
                <w:sz w:val="24"/>
                <w:lang w:val="zh-CN"/>
              </w:rPr>
              <w:t>市厅级项目</w:t>
            </w:r>
          </w:p>
        </w:tc>
        <w:tc>
          <w:tcPr>
            <w:tcW w:w="5760" w:type="dxa"/>
            <w:gridSpan w:val="2"/>
            <w:tcBorders>
              <w:top w:val="single" w:color="auto" w:sz="4" w:space="0"/>
              <w:bottom w:val="single" w:color="auto" w:sz="4" w:space="0"/>
              <w:right w:val="single" w:color="auto" w:sz="4" w:space="0"/>
            </w:tcBorders>
            <w:vAlign w:val="center"/>
          </w:tcPr>
          <w:p>
            <w:pPr>
              <w:autoSpaceDE w:val="0"/>
              <w:autoSpaceDN w:val="0"/>
              <w:adjustRightInd w:val="0"/>
              <w:rPr>
                <w:rFonts w:ascii="仿宋_GB2312" w:hAnsi="宋体" w:eastAsia="仿宋_GB2312" w:cs="宋体"/>
                <w:sz w:val="24"/>
                <w:lang w:val="zh-CN"/>
              </w:rPr>
            </w:pPr>
            <w:r>
              <w:rPr>
                <w:rFonts w:hint="eastAsia" w:ascii="仿宋_GB2312" w:hAnsi="宋体" w:eastAsia="仿宋_GB2312" w:cs="宋体"/>
                <w:sz w:val="24"/>
                <w:lang w:val="zh-CN"/>
              </w:rPr>
              <w:t>各类市厅级立项并获资助一般课题（自科类）</w:t>
            </w:r>
          </w:p>
        </w:tc>
        <w:tc>
          <w:tcPr>
            <w:tcW w:w="2588" w:type="dxa"/>
            <w:gridSpan w:val="2"/>
            <w:tcBorders>
              <w:top w:val="single" w:color="auto" w:sz="4" w:space="0"/>
              <w:left w:val="single" w:color="auto" w:sz="4" w:space="0"/>
              <w:bottom w:val="single" w:color="auto" w:sz="4" w:space="0"/>
            </w:tcBorders>
            <w:vAlign w:val="center"/>
          </w:tcPr>
          <w:p>
            <w:pPr>
              <w:tabs>
                <w:tab w:val="center" w:pos="4153"/>
                <w:tab w:val="right" w:pos="8306"/>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569" w:type="dxa"/>
            <w:vMerge w:val="continue"/>
            <w:tcBorders>
              <w:top w:val="single" w:color="auto" w:sz="4" w:space="0"/>
              <w:right w:val="single" w:color="auto" w:sz="4" w:space="0"/>
            </w:tcBorders>
            <w:vAlign w:val="center"/>
          </w:tcPr>
          <w:p>
            <w:pPr>
              <w:tabs>
                <w:tab w:val="center" w:pos="4153"/>
                <w:tab w:val="right" w:pos="8306"/>
              </w:tabs>
              <w:autoSpaceDE w:val="0"/>
              <w:autoSpaceDN w:val="0"/>
              <w:adjustRightInd w:val="0"/>
              <w:jc w:val="center"/>
              <w:rPr>
                <w:rFonts w:ascii="仿宋_GB2312" w:hAnsi="宋体" w:eastAsia="仿宋_GB2312" w:cs="宋体"/>
                <w:b/>
                <w:sz w:val="24"/>
                <w:lang w:val="zh-CN"/>
              </w:rPr>
            </w:pPr>
          </w:p>
        </w:tc>
        <w:tc>
          <w:tcPr>
            <w:tcW w:w="5760" w:type="dxa"/>
            <w:gridSpan w:val="2"/>
            <w:tcBorders>
              <w:top w:val="single" w:color="auto" w:sz="4" w:space="0"/>
              <w:bottom w:val="single" w:color="auto" w:sz="4" w:space="0"/>
              <w:right w:val="single" w:color="auto" w:sz="4" w:space="0"/>
            </w:tcBorders>
            <w:vAlign w:val="center"/>
          </w:tcPr>
          <w:p>
            <w:pPr>
              <w:autoSpaceDE w:val="0"/>
              <w:autoSpaceDN w:val="0"/>
              <w:adjustRightInd w:val="0"/>
              <w:rPr>
                <w:rFonts w:ascii="仿宋_GB2312" w:hAnsi="宋体" w:eastAsia="仿宋_GB2312" w:cs="宋体"/>
                <w:sz w:val="24"/>
                <w:lang w:val="zh-CN"/>
              </w:rPr>
            </w:pPr>
            <w:r>
              <w:rPr>
                <w:rFonts w:hint="eastAsia" w:ascii="仿宋_GB2312" w:hAnsi="宋体" w:eastAsia="仿宋_GB2312" w:cs="宋体"/>
                <w:sz w:val="24"/>
                <w:lang w:val="zh-CN"/>
              </w:rPr>
              <w:t>各类市厅级立项并获资助一般课题（社科类）</w:t>
            </w:r>
          </w:p>
        </w:tc>
        <w:tc>
          <w:tcPr>
            <w:tcW w:w="2588" w:type="dxa"/>
            <w:gridSpan w:val="2"/>
            <w:tcBorders>
              <w:top w:val="single" w:color="auto" w:sz="4" w:space="0"/>
              <w:left w:val="single" w:color="auto" w:sz="4" w:space="0"/>
              <w:bottom w:val="single" w:color="auto" w:sz="4" w:space="0"/>
            </w:tcBorders>
            <w:vAlign w:val="center"/>
          </w:tcPr>
          <w:p>
            <w:pPr>
              <w:tabs>
                <w:tab w:val="center" w:pos="4153"/>
                <w:tab w:val="right" w:pos="8306"/>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569" w:type="dxa"/>
            <w:vMerge w:val="continue"/>
            <w:tcBorders>
              <w:bottom w:val="single" w:color="auto" w:sz="4" w:space="0"/>
              <w:right w:val="single" w:color="auto" w:sz="4" w:space="0"/>
            </w:tcBorders>
            <w:vAlign w:val="center"/>
          </w:tcPr>
          <w:p>
            <w:pPr>
              <w:tabs>
                <w:tab w:val="center" w:pos="4153"/>
                <w:tab w:val="right" w:pos="8306"/>
              </w:tabs>
              <w:autoSpaceDE w:val="0"/>
              <w:autoSpaceDN w:val="0"/>
              <w:adjustRightInd w:val="0"/>
              <w:jc w:val="center"/>
              <w:rPr>
                <w:rFonts w:ascii="仿宋_GB2312" w:hAnsi="宋体" w:eastAsia="仿宋_GB2312" w:cs="宋体"/>
                <w:b/>
                <w:sz w:val="24"/>
                <w:lang w:val="zh-CN"/>
              </w:rPr>
            </w:pPr>
          </w:p>
        </w:tc>
        <w:tc>
          <w:tcPr>
            <w:tcW w:w="5760" w:type="dxa"/>
            <w:gridSpan w:val="2"/>
            <w:tcBorders>
              <w:top w:val="single" w:color="auto" w:sz="4" w:space="0"/>
              <w:bottom w:val="single" w:color="auto" w:sz="4" w:space="0"/>
              <w:right w:val="single" w:color="auto" w:sz="4" w:space="0"/>
            </w:tcBorders>
            <w:vAlign w:val="center"/>
          </w:tcPr>
          <w:p>
            <w:pPr>
              <w:autoSpaceDE w:val="0"/>
              <w:autoSpaceDN w:val="0"/>
              <w:adjustRightInd w:val="0"/>
              <w:rPr>
                <w:rFonts w:ascii="仿宋_GB2312" w:hAnsi="宋体" w:eastAsia="仿宋_GB2312" w:cs="宋体"/>
                <w:sz w:val="24"/>
                <w:lang w:val="zh-CN"/>
              </w:rPr>
            </w:pPr>
            <w:r>
              <w:rPr>
                <w:rFonts w:hint="eastAsia" w:ascii="仿宋_GB2312" w:hAnsi="宋体" w:eastAsia="仿宋_GB2312" w:cs="宋体"/>
                <w:sz w:val="24"/>
                <w:lang w:val="zh-CN"/>
              </w:rPr>
              <w:t>各类市厅级立项未获资助一般课题</w:t>
            </w:r>
          </w:p>
        </w:tc>
        <w:tc>
          <w:tcPr>
            <w:tcW w:w="2588" w:type="dxa"/>
            <w:gridSpan w:val="2"/>
            <w:tcBorders>
              <w:top w:val="single" w:color="auto" w:sz="4" w:space="0"/>
              <w:left w:val="single" w:color="auto" w:sz="4" w:space="0"/>
              <w:bottom w:val="single" w:color="auto" w:sz="4" w:space="0"/>
            </w:tcBorders>
            <w:vAlign w:val="center"/>
          </w:tcPr>
          <w:p>
            <w:pPr>
              <w:tabs>
                <w:tab w:val="center" w:pos="4153"/>
                <w:tab w:val="right" w:pos="8306"/>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0.2</w:t>
            </w:r>
          </w:p>
        </w:tc>
      </w:tr>
    </w:tbl>
    <w:p>
      <w:pPr>
        <w:spacing w:line="560" w:lineRule="exact"/>
        <w:ind w:firstLine="562" w:firstLineChars="200"/>
        <w:rPr>
          <w:rFonts w:ascii="仿宋_GB2312" w:hAnsi="宋体" w:eastAsia="仿宋_GB2312"/>
          <w:sz w:val="28"/>
          <w:szCs w:val="28"/>
        </w:rPr>
      </w:pPr>
      <w:r>
        <w:rPr>
          <w:rFonts w:hint="eastAsia" w:ascii="仿宋_GB2312" w:hAnsi="宋体" w:eastAsia="仿宋_GB2312"/>
          <w:b/>
          <w:sz w:val="28"/>
          <w:szCs w:val="28"/>
        </w:rPr>
        <w:t>第六条</w:t>
      </w:r>
      <w:r>
        <w:rPr>
          <w:rFonts w:hint="eastAsia" w:ascii="仿宋_GB2312" w:hAnsi="宋体" w:eastAsia="仿宋_GB2312"/>
          <w:sz w:val="28"/>
          <w:szCs w:val="28"/>
        </w:rPr>
        <w:t xml:space="preserve"> 以湖南交通工程学院名义获得的国家级、省部级科研平台建设项目（重点学科、重点实验室、工程技术中心、重点研究基地、科技创新团队等）奖励标准：</w:t>
      </w:r>
    </w:p>
    <w:tbl>
      <w:tblPr>
        <w:tblStyle w:val="16"/>
        <w:tblW w:w="744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4610"/>
        <w:gridCol w:w="28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454" w:hRule="exact"/>
          <w:jc w:val="center"/>
        </w:trPr>
        <w:tc>
          <w:tcPr>
            <w:tcW w:w="4610"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仿宋_GB2312" w:hAnsi="宋体" w:eastAsia="仿宋_GB2312" w:cs="宋体"/>
                <w:b/>
                <w:sz w:val="24"/>
                <w:lang w:val="zh-CN"/>
              </w:rPr>
            </w:pPr>
            <w:r>
              <w:rPr>
                <w:rFonts w:hint="eastAsia" w:ascii="仿宋_GB2312" w:hAnsi="宋体" w:eastAsia="仿宋_GB2312" w:cs="宋体"/>
                <w:b/>
                <w:sz w:val="24"/>
                <w:lang w:val="zh-CN"/>
              </w:rPr>
              <w:t>项目类别</w:t>
            </w:r>
          </w:p>
        </w:tc>
        <w:tc>
          <w:tcPr>
            <w:tcW w:w="283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仿宋_GB2312" w:hAnsi="宋体" w:eastAsia="仿宋_GB2312" w:cs="宋体"/>
                <w:b/>
                <w:sz w:val="24"/>
                <w:lang w:val="zh-CN"/>
              </w:rPr>
            </w:pPr>
            <w:r>
              <w:rPr>
                <w:rFonts w:hint="eastAsia" w:ascii="仿宋_GB2312" w:hAnsi="宋体" w:eastAsia="仿宋_GB2312" w:cs="宋体"/>
                <w:b/>
                <w:sz w:val="24"/>
                <w:lang w:val="zh-CN"/>
              </w:rPr>
              <w:t>计发标准(万元)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454" w:hRule="exact"/>
          <w:jc w:val="center"/>
        </w:trPr>
        <w:tc>
          <w:tcPr>
            <w:tcW w:w="4610" w:type="dxa"/>
            <w:tcBorders>
              <w:top w:val="single" w:color="auto" w:sz="4" w:space="0"/>
              <w:bottom w:val="single" w:color="auto" w:sz="4" w:space="0"/>
              <w:right w:val="single" w:color="auto" w:sz="4" w:space="0"/>
            </w:tcBorders>
            <w:vAlign w:val="center"/>
          </w:tcPr>
          <w:p>
            <w:pPr>
              <w:autoSpaceDE w:val="0"/>
              <w:autoSpaceDN w:val="0"/>
              <w:adjustRightInd w:val="0"/>
              <w:ind w:firstLine="240" w:firstLineChars="100"/>
              <w:rPr>
                <w:rFonts w:ascii="仿宋_GB2312" w:hAnsi="宋体" w:eastAsia="仿宋_GB2312" w:cs="宋体"/>
                <w:sz w:val="24"/>
                <w:lang w:val="zh-CN"/>
              </w:rPr>
            </w:pPr>
            <w:r>
              <w:rPr>
                <w:rFonts w:hint="eastAsia" w:ascii="仿宋_GB2312" w:hAnsi="宋体" w:eastAsia="仿宋_GB2312" w:cs="宋体"/>
                <w:sz w:val="24"/>
                <w:lang w:val="zh-CN"/>
              </w:rPr>
              <w:t>国家实验室</w:t>
            </w:r>
          </w:p>
        </w:tc>
        <w:tc>
          <w:tcPr>
            <w:tcW w:w="283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200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454" w:hRule="exact"/>
          <w:jc w:val="center"/>
        </w:trPr>
        <w:tc>
          <w:tcPr>
            <w:tcW w:w="4610" w:type="dxa"/>
            <w:tcBorders>
              <w:top w:val="single" w:color="auto" w:sz="4" w:space="0"/>
              <w:bottom w:val="single" w:color="auto" w:sz="4" w:space="0"/>
              <w:right w:val="single" w:color="auto" w:sz="4" w:space="0"/>
            </w:tcBorders>
            <w:vAlign w:val="center"/>
          </w:tcPr>
          <w:p>
            <w:pPr>
              <w:autoSpaceDE w:val="0"/>
              <w:autoSpaceDN w:val="0"/>
              <w:adjustRightInd w:val="0"/>
              <w:ind w:firstLine="240" w:firstLineChars="100"/>
              <w:rPr>
                <w:rFonts w:ascii="仿宋_GB2312" w:hAnsi="宋体" w:eastAsia="仿宋_GB2312" w:cs="宋体"/>
                <w:sz w:val="24"/>
                <w:lang w:val="zh-CN"/>
              </w:rPr>
            </w:pPr>
            <w:r>
              <w:rPr>
                <w:rFonts w:hint="eastAsia" w:ascii="仿宋_GB2312" w:hAnsi="宋体" w:eastAsia="仿宋_GB2312" w:cs="宋体"/>
                <w:sz w:val="24"/>
                <w:lang w:val="zh-CN"/>
              </w:rPr>
              <w:t>国家级科研平台</w:t>
            </w:r>
          </w:p>
        </w:tc>
        <w:tc>
          <w:tcPr>
            <w:tcW w:w="283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454" w:hRule="exact"/>
          <w:jc w:val="center"/>
        </w:trPr>
        <w:tc>
          <w:tcPr>
            <w:tcW w:w="4610" w:type="dxa"/>
            <w:tcBorders>
              <w:top w:val="single" w:color="auto" w:sz="4" w:space="0"/>
              <w:bottom w:val="single" w:color="auto" w:sz="4" w:space="0"/>
              <w:right w:val="single" w:color="auto" w:sz="4" w:space="0"/>
            </w:tcBorders>
            <w:vAlign w:val="center"/>
          </w:tcPr>
          <w:p>
            <w:pPr>
              <w:autoSpaceDE w:val="0"/>
              <w:autoSpaceDN w:val="0"/>
              <w:adjustRightInd w:val="0"/>
              <w:ind w:right="890" w:rightChars="424" w:firstLine="240" w:firstLineChars="100"/>
              <w:rPr>
                <w:rFonts w:ascii="仿宋_GB2312" w:hAnsi="宋体" w:eastAsia="仿宋_GB2312" w:cs="宋体"/>
                <w:sz w:val="24"/>
                <w:lang w:val="zh-CN"/>
              </w:rPr>
            </w:pPr>
            <w:r>
              <w:rPr>
                <w:rFonts w:hint="eastAsia" w:ascii="仿宋_GB2312" w:hAnsi="宋体" w:eastAsia="仿宋_GB2312" w:cs="宋体"/>
                <w:sz w:val="24"/>
                <w:lang w:val="zh-CN"/>
              </w:rPr>
              <w:t>国家高校科研平台</w:t>
            </w:r>
          </w:p>
        </w:tc>
        <w:tc>
          <w:tcPr>
            <w:tcW w:w="283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454" w:hRule="exact"/>
          <w:jc w:val="center"/>
        </w:trPr>
        <w:tc>
          <w:tcPr>
            <w:tcW w:w="4610" w:type="dxa"/>
            <w:tcBorders>
              <w:top w:val="single" w:color="auto" w:sz="4" w:space="0"/>
              <w:bottom w:val="single" w:color="auto" w:sz="4" w:space="0"/>
              <w:right w:val="single" w:color="auto" w:sz="4" w:space="0"/>
            </w:tcBorders>
            <w:vAlign w:val="center"/>
          </w:tcPr>
          <w:p>
            <w:pPr>
              <w:autoSpaceDE w:val="0"/>
              <w:autoSpaceDN w:val="0"/>
              <w:adjustRightInd w:val="0"/>
              <w:ind w:firstLine="240" w:firstLineChars="100"/>
              <w:rPr>
                <w:rFonts w:ascii="仿宋_GB2312" w:hAnsi="宋体" w:eastAsia="仿宋_GB2312" w:cs="宋体"/>
                <w:sz w:val="24"/>
                <w:lang w:val="zh-CN"/>
              </w:rPr>
            </w:pPr>
            <w:r>
              <w:rPr>
                <w:rFonts w:hint="eastAsia" w:ascii="仿宋_GB2312" w:hAnsi="宋体" w:eastAsia="仿宋_GB2312" w:cs="宋体"/>
                <w:sz w:val="24"/>
                <w:lang w:val="zh-CN"/>
              </w:rPr>
              <w:t>省部级科研平台</w:t>
            </w:r>
          </w:p>
        </w:tc>
        <w:tc>
          <w:tcPr>
            <w:tcW w:w="283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454" w:hRule="exact"/>
          <w:jc w:val="center"/>
        </w:trPr>
        <w:tc>
          <w:tcPr>
            <w:tcW w:w="4610" w:type="dxa"/>
            <w:tcBorders>
              <w:top w:val="single" w:color="auto" w:sz="4" w:space="0"/>
              <w:bottom w:val="single" w:color="auto" w:sz="4" w:space="0"/>
              <w:right w:val="single" w:color="auto" w:sz="4" w:space="0"/>
            </w:tcBorders>
            <w:vAlign w:val="center"/>
          </w:tcPr>
          <w:p>
            <w:pPr>
              <w:autoSpaceDE w:val="0"/>
              <w:autoSpaceDN w:val="0"/>
              <w:adjustRightInd w:val="0"/>
              <w:ind w:firstLine="240" w:firstLineChars="100"/>
              <w:rPr>
                <w:rFonts w:ascii="仿宋_GB2312" w:hAnsi="宋体" w:eastAsia="仿宋_GB2312" w:cs="宋体"/>
                <w:sz w:val="24"/>
                <w:lang w:val="zh-CN"/>
              </w:rPr>
            </w:pPr>
            <w:r>
              <w:rPr>
                <w:rFonts w:hint="eastAsia" w:ascii="仿宋_GB2312" w:hAnsi="宋体" w:eastAsia="仿宋_GB2312" w:cs="宋体"/>
                <w:sz w:val="24"/>
                <w:lang w:val="zh-CN"/>
              </w:rPr>
              <w:t>省高校科研平台</w:t>
            </w:r>
          </w:p>
        </w:tc>
        <w:tc>
          <w:tcPr>
            <w:tcW w:w="283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5</w:t>
            </w:r>
          </w:p>
        </w:tc>
      </w:tr>
    </w:tbl>
    <w:p>
      <w:pPr>
        <w:spacing w:line="560" w:lineRule="exact"/>
        <w:ind w:firstLine="562" w:firstLineChars="200"/>
        <w:rPr>
          <w:rFonts w:ascii="仿宋_GB2312" w:hAnsi="宋体" w:eastAsia="仿宋_GB2312"/>
          <w:sz w:val="28"/>
          <w:szCs w:val="28"/>
        </w:rPr>
      </w:pPr>
      <w:r>
        <w:rPr>
          <w:rFonts w:hint="eastAsia" w:ascii="仿宋_GB2312" w:hAnsi="宋体" w:eastAsia="仿宋_GB2312"/>
          <w:b/>
          <w:sz w:val="28"/>
          <w:szCs w:val="28"/>
        </w:rPr>
        <w:t>第七条</w:t>
      </w:r>
      <w:r>
        <w:rPr>
          <w:rFonts w:hint="eastAsia" w:ascii="仿宋_GB2312" w:hAnsi="宋体" w:eastAsia="仿宋_GB2312"/>
          <w:sz w:val="28"/>
          <w:szCs w:val="28"/>
        </w:rPr>
        <w:t xml:space="preserve"> 湖南交通工程学院为第一完成单位获得的国家级、省部级和市厅级政府科技成果奖励者，除国家和地方政府的奖励外，学院给予配套奖励。</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1.自然科学类成果配套奖励标准：</w:t>
      </w:r>
    </w:p>
    <w:tbl>
      <w:tblPr>
        <w:tblStyle w:val="16"/>
        <w:tblW w:w="841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3"/>
        <w:gridCol w:w="1904"/>
        <w:gridCol w:w="26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3903" w:type="dxa"/>
            <w:tcBorders>
              <w:top w:val="single" w:color="auto" w:sz="4" w:space="0"/>
              <w:bottom w:val="single" w:color="auto" w:sz="4" w:space="0"/>
              <w:right w:val="single" w:color="auto" w:sz="4" w:space="0"/>
            </w:tcBorders>
            <w:vAlign w:val="center"/>
          </w:tcPr>
          <w:p>
            <w:pPr>
              <w:tabs>
                <w:tab w:val="left" w:pos="840"/>
              </w:tabs>
              <w:autoSpaceDE w:val="0"/>
              <w:autoSpaceDN w:val="0"/>
              <w:adjustRightInd w:val="0"/>
              <w:jc w:val="center"/>
              <w:rPr>
                <w:rFonts w:ascii="仿宋_GB2312" w:hAnsi="宋体" w:eastAsia="仿宋_GB2312" w:cs="宋体"/>
                <w:b/>
                <w:sz w:val="24"/>
                <w:lang w:val="zh-CN"/>
              </w:rPr>
            </w:pPr>
            <w:r>
              <w:rPr>
                <w:rFonts w:hint="eastAsia" w:ascii="仿宋_GB2312" w:hAnsi="宋体" w:eastAsia="仿宋_GB2312" w:cs="宋体"/>
                <w:b/>
                <w:sz w:val="24"/>
                <w:lang w:val="zh-CN"/>
              </w:rPr>
              <w:t>奖励类别</w:t>
            </w:r>
          </w:p>
        </w:tc>
        <w:tc>
          <w:tcPr>
            <w:tcW w:w="1904" w:type="dxa"/>
            <w:tcBorders>
              <w:top w:val="single" w:color="auto" w:sz="4" w:space="0"/>
              <w:left w:val="single" w:color="auto" w:sz="4" w:space="0"/>
              <w:bottom w:val="single" w:color="auto" w:sz="4" w:space="0"/>
              <w:right w:val="single" w:color="auto" w:sz="4" w:space="0"/>
            </w:tcBorders>
            <w:vAlign w:val="center"/>
          </w:tcPr>
          <w:p>
            <w:pPr>
              <w:tabs>
                <w:tab w:val="left" w:pos="840"/>
              </w:tabs>
              <w:autoSpaceDE w:val="0"/>
              <w:autoSpaceDN w:val="0"/>
              <w:adjustRightInd w:val="0"/>
              <w:jc w:val="center"/>
              <w:rPr>
                <w:rFonts w:ascii="仿宋_GB2312" w:hAnsi="宋体" w:eastAsia="仿宋_GB2312" w:cs="宋体"/>
                <w:b/>
                <w:sz w:val="24"/>
                <w:lang w:val="zh-CN"/>
              </w:rPr>
            </w:pPr>
            <w:r>
              <w:rPr>
                <w:rFonts w:hint="eastAsia" w:ascii="仿宋_GB2312" w:hAnsi="宋体" w:eastAsia="仿宋_GB2312" w:cs="宋体"/>
                <w:b/>
                <w:sz w:val="24"/>
                <w:lang w:val="zh-CN"/>
              </w:rPr>
              <w:t>奖励级别</w:t>
            </w:r>
          </w:p>
        </w:tc>
        <w:tc>
          <w:tcPr>
            <w:tcW w:w="2608" w:type="dxa"/>
            <w:tcBorders>
              <w:top w:val="single" w:color="auto" w:sz="4" w:space="0"/>
              <w:left w:val="single" w:color="auto" w:sz="4" w:space="0"/>
              <w:bottom w:val="single" w:color="auto" w:sz="4" w:space="0"/>
            </w:tcBorders>
            <w:vAlign w:val="center"/>
          </w:tcPr>
          <w:p>
            <w:pPr>
              <w:tabs>
                <w:tab w:val="left" w:pos="840"/>
              </w:tabs>
              <w:autoSpaceDE w:val="0"/>
              <w:autoSpaceDN w:val="0"/>
              <w:adjustRightInd w:val="0"/>
              <w:jc w:val="center"/>
              <w:rPr>
                <w:rFonts w:ascii="仿宋_GB2312" w:hAnsi="宋体" w:eastAsia="仿宋_GB2312" w:cs="宋体"/>
                <w:b/>
                <w:sz w:val="24"/>
                <w:lang w:val="zh-CN"/>
              </w:rPr>
            </w:pPr>
            <w:r>
              <w:rPr>
                <w:rFonts w:hint="eastAsia" w:ascii="仿宋_GB2312" w:hAnsi="宋体" w:eastAsia="仿宋_GB2312" w:cs="宋体"/>
                <w:b/>
                <w:sz w:val="24"/>
                <w:lang w:val="zh-CN"/>
              </w:rPr>
              <w:t>奖励标准(万元)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3903" w:type="dxa"/>
            <w:tcBorders>
              <w:top w:val="single" w:color="auto" w:sz="4" w:space="0"/>
              <w:bottom w:val="single" w:color="auto" w:sz="4" w:space="0"/>
              <w:right w:val="single" w:color="auto" w:sz="4" w:space="0"/>
            </w:tcBorders>
            <w:vAlign w:val="center"/>
          </w:tcPr>
          <w:p>
            <w:pPr>
              <w:tabs>
                <w:tab w:val="left" w:pos="840"/>
              </w:tabs>
              <w:autoSpaceDE w:val="0"/>
              <w:autoSpaceDN w:val="0"/>
              <w:adjustRightInd w:val="0"/>
              <w:rPr>
                <w:rFonts w:ascii="仿宋_GB2312" w:hAnsi="宋体" w:eastAsia="仿宋_GB2312" w:cs="宋体"/>
                <w:sz w:val="24"/>
                <w:lang w:val="zh-CN"/>
              </w:rPr>
            </w:pPr>
            <w:r>
              <w:rPr>
                <w:rFonts w:hint="eastAsia" w:ascii="仿宋_GB2312" w:hAnsi="宋体" w:eastAsia="仿宋_GB2312" w:cs="宋体"/>
                <w:sz w:val="24"/>
                <w:lang w:val="zh-CN"/>
              </w:rPr>
              <w:t>国家最高科学技术奖</w:t>
            </w:r>
          </w:p>
        </w:tc>
        <w:tc>
          <w:tcPr>
            <w:tcW w:w="1904" w:type="dxa"/>
            <w:tcBorders>
              <w:top w:val="single" w:color="auto" w:sz="4" w:space="0"/>
              <w:left w:val="single" w:color="auto" w:sz="4" w:space="0"/>
              <w:bottom w:val="single" w:color="auto" w:sz="4" w:space="0"/>
              <w:right w:val="single" w:color="auto" w:sz="4" w:space="0"/>
            </w:tcBorders>
            <w:vAlign w:val="center"/>
          </w:tcPr>
          <w:p>
            <w:pPr>
              <w:tabs>
                <w:tab w:val="left" w:pos="840"/>
              </w:tabs>
              <w:autoSpaceDE w:val="0"/>
              <w:autoSpaceDN w:val="0"/>
              <w:adjustRightInd w:val="0"/>
              <w:jc w:val="center"/>
              <w:rPr>
                <w:rFonts w:ascii="仿宋_GB2312" w:hAnsi="宋体" w:eastAsia="仿宋_GB2312" w:cs="宋体"/>
                <w:sz w:val="24"/>
                <w:lang w:val="zh-CN"/>
              </w:rPr>
            </w:pPr>
          </w:p>
        </w:tc>
        <w:tc>
          <w:tcPr>
            <w:tcW w:w="2608" w:type="dxa"/>
            <w:tcBorders>
              <w:top w:val="single" w:color="auto" w:sz="4" w:space="0"/>
              <w:left w:val="single" w:color="auto" w:sz="4" w:space="0"/>
              <w:bottom w:val="single" w:color="auto" w:sz="4" w:space="0"/>
            </w:tcBorders>
            <w:vAlign w:val="center"/>
          </w:tcPr>
          <w:p>
            <w:pPr>
              <w:tabs>
                <w:tab w:val="left" w:pos="840"/>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1000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3903" w:type="dxa"/>
            <w:vMerge w:val="restart"/>
            <w:tcBorders>
              <w:top w:val="single" w:color="auto" w:sz="4" w:space="0"/>
              <w:bottom w:val="single" w:color="auto" w:sz="4" w:space="0"/>
              <w:right w:val="single" w:color="auto" w:sz="4" w:space="0"/>
            </w:tcBorders>
            <w:vAlign w:val="center"/>
          </w:tcPr>
          <w:p>
            <w:pPr>
              <w:tabs>
                <w:tab w:val="left" w:pos="840"/>
              </w:tabs>
              <w:autoSpaceDE w:val="0"/>
              <w:autoSpaceDN w:val="0"/>
              <w:adjustRightInd w:val="0"/>
              <w:rPr>
                <w:rFonts w:ascii="仿宋_GB2312" w:hAnsi="宋体" w:eastAsia="仿宋_GB2312" w:cs="宋体"/>
                <w:sz w:val="24"/>
                <w:lang w:val="zh-CN"/>
              </w:rPr>
            </w:pPr>
            <w:r>
              <w:rPr>
                <w:rFonts w:hint="eastAsia" w:ascii="仿宋_GB2312" w:hAnsi="宋体" w:eastAsia="仿宋_GB2312" w:cs="宋体"/>
                <w:sz w:val="24"/>
                <w:lang w:val="zh-CN"/>
              </w:rPr>
              <w:t>国家自然科学奖</w:t>
            </w:r>
          </w:p>
          <w:p>
            <w:pPr>
              <w:tabs>
                <w:tab w:val="left" w:pos="840"/>
              </w:tabs>
              <w:autoSpaceDE w:val="0"/>
              <w:autoSpaceDN w:val="0"/>
              <w:adjustRightInd w:val="0"/>
              <w:rPr>
                <w:rFonts w:ascii="仿宋_GB2312" w:hAnsi="宋体" w:eastAsia="仿宋_GB2312" w:cs="宋体"/>
                <w:sz w:val="24"/>
                <w:lang w:val="zh-CN"/>
              </w:rPr>
            </w:pPr>
            <w:r>
              <w:rPr>
                <w:rFonts w:hint="eastAsia" w:ascii="仿宋_GB2312" w:hAnsi="宋体" w:eastAsia="仿宋_GB2312" w:cs="宋体"/>
                <w:sz w:val="24"/>
                <w:lang w:val="zh-CN"/>
              </w:rPr>
              <w:t>国家技术发明奖</w:t>
            </w:r>
          </w:p>
          <w:p>
            <w:pPr>
              <w:tabs>
                <w:tab w:val="left" w:pos="840"/>
              </w:tabs>
              <w:autoSpaceDE w:val="0"/>
              <w:autoSpaceDN w:val="0"/>
              <w:adjustRightInd w:val="0"/>
              <w:rPr>
                <w:rFonts w:ascii="仿宋_GB2312" w:hAnsi="宋体" w:eastAsia="仿宋_GB2312" w:cs="宋体"/>
                <w:sz w:val="24"/>
                <w:lang w:val="zh-CN"/>
              </w:rPr>
            </w:pPr>
            <w:r>
              <w:rPr>
                <w:rFonts w:hint="eastAsia" w:ascii="仿宋_GB2312" w:hAnsi="宋体" w:eastAsia="仿宋_GB2312" w:cs="宋体"/>
                <w:sz w:val="24"/>
                <w:lang w:val="zh-CN"/>
              </w:rPr>
              <w:t>国家科学技术进步奖</w:t>
            </w:r>
          </w:p>
        </w:tc>
        <w:tc>
          <w:tcPr>
            <w:tcW w:w="1904" w:type="dxa"/>
            <w:tcBorders>
              <w:top w:val="single" w:color="auto" w:sz="4" w:space="0"/>
              <w:left w:val="single" w:color="auto" w:sz="4" w:space="0"/>
              <w:bottom w:val="single" w:color="auto" w:sz="4" w:space="0"/>
              <w:right w:val="single" w:color="auto" w:sz="4" w:space="0"/>
            </w:tcBorders>
            <w:vAlign w:val="center"/>
          </w:tcPr>
          <w:p>
            <w:pPr>
              <w:tabs>
                <w:tab w:val="left" w:pos="840"/>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一等奖</w:t>
            </w:r>
          </w:p>
        </w:tc>
        <w:tc>
          <w:tcPr>
            <w:tcW w:w="2608" w:type="dxa"/>
            <w:tcBorders>
              <w:top w:val="single" w:color="auto" w:sz="4" w:space="0"/>
              <w:left w:val="single" w:color="auto" w:sz="4" w:space="0"/>
              <w:bottom w:val="single" w:color="auto" w:sz="4" w:space="0"/>
            </w:tcBorders>
            <w:vAlign w:val="center"/>
          </w:tcPr>
          <w:p>
            <w:pPr>
              <w:tabs>
                <w:tab w:val="left" w:pos="840"/>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600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3903" w:type="dxa"/>
            <w:vMerge w:val="continue"/>
            <w:tcBorders>
              <w:top w:val="single" w:color="auto" w:sz="4" w:space="0"/>
              <w:bottom w:val="single" w:color="auto" w:sz="4" w:space="0"/>
              <w:right w:val="single" w:color="auto" w:sz="4" w:space="0"/>
            </w:tcBorders>
            <w:vAlign w:val="center"/>
          </w:tcPr>
          <w:p>
            <w:pPr>
              <w:tabs>
                <w:tab w:val="left" w:pos="840"/>
              </w:tabs>
              <w:autoSpaceDE w:val="0"/>
              <w:autoSpaceDN w:val="0"/>
              <w:adjustRightInd w:val="0"/>
              <w:rPr>
                <w:rFonts w:ascii="仿宋_GB2312" w:hAnsi="宋体" w:eastAsia="仿宋_GB2312" w:cs="宋体"/>
                <w:sz w:val="24"/>
                <w:lang w:val="zh-CN"/>
              </w:rPr>
            </w:pPr>
          </w:p>
        </w:tc>
        <w:tc>
          <w:tcPr>
            <w:tcW w:w="1904" w:type="dxa"/>
            <w:tcBorders>
              <w:top w:val="single" w:color="auto" w:sz="4" w:space="0"/>
              <w:left w:val="single" w:color="auto" w:sz="4" w:space="0"/>
              <w:bottom w:val="single" w:color="auto" w:sz="4" w:space="0"/>
              <w:right w:val="single" w:color="auto" w:sz="4" w:space="0"/>
            </w:tcBorders>
            <w:vAlign w:val="center"/>
          </w:tcPr>
          <w:p>
            <w:pPr>
              <w:tabs>
                <w:tab w:val="left" w:pos="840"/>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二等奖</w:t>
            </w:r>
          </w:p>
        </w:tc>
        <w:tc>
          <w:tcPr>
            <w:tcW w:w="2608" w:type="dxa"/>
            <w:tcBorders>
              <w:top w:val="single" w:color="auto" w:sz="4" w:space="0"/>
              <w:left w:val="single" w:color="auto" w:sz="4" w:space="0"/>
              <w:bottom w:val="single" w:color="auto" w:sz="4" w:space="0"/>
            </w:tcBorders>
            <w:vAlign w:val="center"/>
          </w:tcPr>
          <w:p>
            <w:pPr>
              <w:tabs>
                <w:tab w:val="left" w:pos="840"/>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300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3903" w:type="dxa"/>
            <w:tcBorders>
              <w:top w:val="single" w:color="auto" w:sz="4" w:space="0"/>
              <w:bottom w:val="single" w:color="auto" w:sz="4" w:space="0"/>
              <w:right w:val="single" w:color="auto" w:sz="4" w:space="0"/>
            </w:tcBorders>
            <w:vAlign w:val="center"/>
          </w:tcPr>
          <w:p>
            <w:pPr>
              <w:tabs>
                <w:tab w:val="left" w:pos="840"/>
              </w:tabs>
              <w:autoSpaceDE w:val="0"/>
              <w:autoSpaceDN w:val="0"/>
              <w:adjustRightInd w:val="0"/>
              <w:rPr>
                <w:rFonts w:ascii="仿宋_GB2312" w:hAnsi="宋体" w:eastAsia="仿宋_GB2312" w:cs="宋体"/>
                <w:sz w:val="24"/>
                <w:lang w:val="zh-CN"/>
              </w:rPr>
            </w:pPr>
            <w:r>
              <w:rPr>
                <w:rFonts w:hint="eastAsia" w:ascii="仿宋_GB2312" w:hAnsi="宋体" w:eastAsia="仿宋_GB2312" w:cs="宋体"/>
                <w:sz w:val="24"/>
                <w:lang w:val="zh-CN"/>
              </w:rPr>
              <w:t>省部级科学技术杰出贡献奖</w:t>
            </w:r>
          </w:p>
        </w:tc>
        <w:tc>
          <w:tcPr>
            <w:tcW w:w="1904" w:type="dxa"/>
            <w:tcBorders>
              <w:top w:val="single" w:color="auto" w:sz="4" w:space="0"/>
              <w:left w:val="single" w:color="auto" w:sz="4" w:space="0"/>
              <w:bottom w:val="single" w:color="auto" w:sz="4" w:space="0"/>
              <w:right w:val="single" w:color="auto" w:sz="4" w:space="0"/>
            </w:tcBorders>
            <w:vAlign w:val="center"/>
          </w:tcPr>
          <w:p>
            <w:pPr>
              <w:tabs>
                <w:tab w:val="left" w:pos="840"/>
              </w:tabs>
              <w:autoSpaceDE w:val="0"/>
              <w:autoSpaceDN w:val="0"/>
              <w:adjustRightInd w:val="0"/>
              <w:jc w:val="center"/>
              <w:rPr>
                <w:rFonts w:ascii="仿宋_GB2312" w:hAnsi="宋体" w:eastAsia="仿宋_GB2312" w:cs="宋体"/>
                <w:sz w:val="24"/>
                <w:lang w:val="zh-CN"/>
              </w:rPr>
            </w:pPr>
          </w:p>
        </w:tc>
        <w:tc>
          <w:tcPr>
            <w:tcW w:w="2608" w:type="dxa"/>
            <w:tcBorders>
              <w:top w:val="single" w:color="auto" w:sz="4" w:space="0"/>
              <w:left w:val="single" w:color="auto" w:sz="4" w:space="0"/>
              <w:bottom w:val="single" w:color="auto" w:sz="4" w:space="0"/>
            </w:tcBorders>
            <w:vAlign w:val="center"/>
          </w:tcPr>
          <w:p>
            <w:pPr>
              <w:tabs>
                <w:tab w:val="left" w:pos="840"/>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3903" w:type="dxa"/>
            <w:vMerge w:val="restart"/>
            <w:tcBorders>
              <w:top w:val="single" w:color="auto" w:sz="4" w:space="0"/>
              <w:bottom w:val="single" w:color="auto" w:sz="4" w:space="0"/>
              <w:right w:val="single" w:color="auto" w:sz="4" w:space="0"/>
            </w:tcBorders>
            <w:vAlign w:val="center"/>
          </w:tcPr>
          <w:p>
            <w:pPr>
              <w:tabs>
                <w:tab w:val="left" w:pos="840"/>
              </w:tabs>
              <w:autoSpaceDE w:val="0"/>
              <w:autoSpaceDN w:val="0"/>
              <w:adjustRightInd w:val="0"/>
              <w:rPr>
                <w:rFonts w:ascii="仿宋_GB2312" w:hAnsi="宋体" w:eastAsia="仿宋_GB2312" w:cs="宋体"/>
                <w:sz w:val="24"/>
                <w:lang w:val="zh-CN"/>
              </w:rPr>
            </w:pPr>
            <w:r>
              <w:rPr>
                <w:rFonts w:hint="eastAsia" w:ascii="仿宋_GB2312" w:hAnsi="宋体" w:eastAsia="仿宋_GB2312" w:cs="宋体"/>
                <w:sz w:val="24"/>
                <w:lang w:val="zh-CN"/>
              </w:rPr>
              <w:t>省部级自然科学奖</w:t>
            </w:r>
          </w:p>
          <w:p>
            <w:pPr>
              <w:tabs>
                <w:tab w:val="left" w:pos="840"/>
              </w:tabs>
              <w:autoSpaceDE w:val="0"/>
              <w:autoSpaceDN w:val="0"/>
              <w:adjustRightInd w:val="0"/>
              <w:rPr>
                <w:rFonts w:ascii="仿宋_GB2312" w:hAnsi="宋体" w:eastAsia="仿宋_GB2312" w:cs="宋体"/>
                <w:sz w:val="24"/>
                <w:lang w:val="zh-CN"/>
              </w:rPr>
            </w:pPr>
            <w:r>
              <w:rPr>
                <w:rFonts w:hint="eastAsia" w:ascii="仿宋_GB2312" w:hAnsi="宋体" w:eastAsia="仿宋_GB2312" w:cs="宋体"/>
                <w:sz w:val="24"/>
                <w:lang w:val="zh-CN"/>
              </w:rPr>
              <w:t>省部级技术发明奖</w:t>
            </w:r>
          </w:p>
          <w:p>
            <w:pPr>
              <w:tabs>
                <w:tab w:val="left" w:pos="840"/>
              </w:tabs>
              <w:autoSpaceDE w:val="0"/>
              <w:autoSpaceDN w:val="0"/>
              <w:adjustRightInd w:val="0"/>
              <w:rPr>
                <w:rFonts w:ascii="仿宋_GB2312" w:hAnsi="宋体" w:eastAsia="仿宋_GB2312" w:cs="宋体"/>
                <w:sz w:val="24"/>
                <w:lang w:val="zh-CN"/>
              </w:rPr>
            </w:pPr>
            <w:r>
              <w:rPr>
                <w:rFonts w:hint="eastAsia" w:ascii="仿宋_GB2312" w:hAnsi="宋体" w:eastAsia="仿宋_GB2312" w:cs="宋体"/>
                <w:sz w:val="24"/>
                <w:lang w:val="zh-CN"/>
              </w:rPr>
              <w:t>省部级科学技术进步奖</w:t>
            </w:r>
          </w:p>
        </w:tc>
        <w:tc>
          <w:tcPr>
            <w:tcW w:w="1904" w:type="dxa"/>
            <w:tcBorders>
              <w:top w:val="single" w:color="auto" w:sz="4" w:space="0"/>
              <w:left w:val="single" w:color="auto" w:sz="4" w:space="0"/>
              <w:bottom w:val="single" w:color="auto" w:sz="4" w:space="0"/>
              <w:right w:val="single" w:color="auto" w:sz="4" w:space="0"/>
            </w:tcBorders>
            <w:vAlign w:val="center"/>
          </w:tcPr>
          <w:p>
            <w:pPr>
              <w:tabs>
                <w:tab w:val="left" w:pos="840"/>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一等奖</w:t>
            </w:r>
          </w:p>
        </w:tc>
        <w:tc>
          <w:tcPr>
            <w:tcW w:w="2608" w:type="dxa"/>
            <w:tcBorders>
              <w:top w:val="single" w:color="auto" w:sz="4" w:space="0"/>
              <w:left w:val="single" w:color="auto" w:sz="4" w:space="0"/>
              <w:bottom w:val="single" w:color="auto" w:sz="4" w:space="0"/>
            </w:tcBorders>
            <w:vAlign w:val="center"/>
          </w:tcPr>
          <w:p>
            <w:pPr>
              <w:tabs>
                <w:tab w:val="left" w:pos="840"/>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3903" w:type="dxa"/>
            <w:vMerge w:val="continue"/>
            <w:tcBorders>
              <w:top w:val="single" w:color="auto" w:sz="4" w:space="0"/>
              <w:bottom w:val="single" w:color="auto" w:sz="4" w:space="0"/>
              <w:right w:val="single" w:color="auto" w:sz="4" w:space="0"/>
            </w:tcBorders>
            <w:vAlign w:val="center"/>
          </w:tcPr>
          <w:p>
            <w:pPr>
              <w:tabs>
                <w:tab w:val="left" w:pos="840"/>
              </w:tabs>
              <w:autoSpaceDE w:val="0"/>
              <w:autoSpaceDN w:val="0"/>
              <w:adjustRightInd w:val="0"/>
              <w:jc w:val="center"/>
              <w:rPr>
                <w:rFonts w:ascii="仿宋_GB2312" w:hAnsi="宋体" w:eastAsia="仿宋_GB2312" w:cs="宋体"/>
                <w:sz w:val="24"/>
                <w:lang w:val="zh-CN"/>
              </w:rPr>
            </w:pPr>
          </w:p>
        </w:tc>
        <w:tc>
          <w:tcPr>
            <w:tcW w:w="1904" w:type="dxa"/>
            <w:tcBorders>
              <w:top w:val="single" w:color="auto" w:sz="4" w:space="0"/>
              <w:left w:val="single" w:color="auto" w:sz="4" w:space="0"/>
              <w:bottom w:val="single" w:color="auto" w:sz="4" w:space="0"/>
              <w:right w:val="single" w:color="auto" w:sz="4" w:space="0"/>
            </w:tcBorders>
            <w:vAlign w:val="center"/>
          </w:tcPr>
          <w:p>
            <w:pPr>
              <w:tabs>
                <w:tab w:val="left" w:pos="840"/>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二等奖</w:t>
            </w:r>
          </w:p>
        </w:tc>
        <w:tc>
          <w:tcPr>
            <w:tcW w:w="2608" w:type="dxa"/>
            <w:tcBorders>
              <w:top w:val="single" w:color="auto" w:sz="4" w:space="0"/>
              <w:left w:val="single" w:color="auto" w:sz="4" w:space="0"/>
              <w:bottom w:val="single" w:color="auto" w:sz="4" w:space="0"/>
            </w:tcBorders>
            <w:vAlign w:val="center"/>
          </w:tcPr>
          <w:p>
            <w:pPr>
              <w:tabs>
                <w:tab w:val="left" w:pos="840"/>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3903" w:type="dxa"/>
            <w:vMerge w:val="continue"/>
            <w:tcBorders>
              <w:top w:val="single" w:color="auto" w:sz="4" w:space="0"/>
              <w:bottom w:val="single" w:color="auto" w:sz="4" w:space="0"/>
              <w:right w:val="single" w:color="auto" w:sz="4" w:space="0"/>
            </w:tcBorders>
            <w:vAlign w:val="center"/>
          </w:tcPr>
          <w:p>
            <w:pPr>
              <w:tabs>
                <w:tab w:val="left" w:pos="840"/>
              </w:tabs>
              <w:autoSpaceDE w:val="0"/>
              <w:autoSpaceDN w:val="0"/>
              <w:adjustRightInd w:val="0"/>
              <w:jc w:val="center"/>
              <w:rPr>
                <w:rFonts w:ascii="仿宋_GB2312" w:hAnsi="宋体" w:eastAsia="仿宋_GB2312" w:cs="宋体"/>
                <w:sz w:val="24"/>
                <w:lang w:val="zh-CN"/>
              </w:rPr>
            </w:pPr>
          </w:p>
        </w:tc>
        <w:tc>
          <w:tcPr>
            <w:tcW w:w="1904" w:type="dxa"/>
            <w:tcBorders>
              <w:top w:val="single" w:color="auto" w:sz="4" w:space="0"/>
              <w:left w:val="single" w:color="auto" w:sz="4" w:space="0"/>
              <w:bottom w:val="single" w:color="auto" w:sz="4" w:space="0"/>
              <w:right w:val="single" w:color="auto" w:sz="4" w:space="0"/>
            </w:tcBorders>
            <w:vAlign w:val="center"/>
          </w:tcPr>
          <w:p>
            <w:pPr>
              <w:tabs>
                <w:tab w:val="left" w:pos="840"/>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三等奖</w:t>
            </w:r>
          </w:p>
        </w:tc>
        <w:tc>
          <w:tcPr>
            <w:tcW w:w="2608" w:type="dxa"/>
            <w:tcBorders>
              <w:top w:val="single" w:color="auto" w:sz="4" w:space="0"/>
              <w:left w:val="single" w:color="auto" w:sz="4" w:space="0"/>
              <w:bottom w:val="single" w:color="auto" w:sz="4" w:space="0"/>
            </w:tcBorders>
            <w:vAlign w:val="center"/>
          </w:tcPr>
          <w:p>
            <w:pPr>
              <w:tabs>
                <w:tab w:val="left" w:pos="840"/>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 xml:space="preserve">5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3903" w:type="dxa"/>
            <w:vMerge w:val="restart"/>
            <w:tcBorders>
              <w:top w:val="single" w:color="auto" w:sz="4" w:space="0"/>
              <w:right w:val="single" w:color="auto" w:sz="4" w:space="0"/>
            </w:tcBorders>
            <w:vAlign w:val="center"/>
          </w:tcPr>
          <w:p>
            <w:pPr>
              <w:tabs>
                <w:tab w:val="left" w:pos="840"/>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sz w:val="24"/>
              </w:rPr>
              <w:t>市厅级政府科技成果（自然科学类）</w:t>
            </w:r>
          </w:p>
        </w:tc>
        <w:tc>
          <w:tcPr>
            <w:tcW w:w="1904" w:type="dxa"/>
            <w:tcBorders>
              <w:top w:val="single" w:color="auto" w:sz="4" w:space="0"/>
              <w:left w:val="single" w:color="auto" w:sz="4" w:space="0"/>
              <w:bottom w:val="single" w:color="auto" w:sz="4" w:space="0"/>
              <w:right w:val="single" w:color="auto" w:sz="4" w:space="0"/>
            </w:tcBorders>
            <w:vAlign w:val="center"/>
          </w:tcPr>
          <w:p>
            <w:pPr>
              <w:tabs>
                <w:tab w:val="left" w:pos="840"/>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一等奖</w:t>
            </w:r>
          </w:p>
        </w:tc>
        <w:tc>
          <w:tcPr>
            <w:tcW w:w="2608" w:type="dxa"/>
            <w:tcBorders>
              <w:top w:val="single" w:color="auto" w:sz="4" w:space="0"/>
              <w:left w:val="single" w:color="auto" w:sz="4" w:space="0"/>
              <w:bottom w:val="single" w:color="auto" w:sz="4" w:space="0"/>
            </w:tcBorders>
            <w:vAlign w:val="center"/>
          </w:tcPr>
          <w:p>
            <w:pPr>
              <w:tabs>
                <w:tab w:val="left" w:pos="840"/>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3903" w:type="dxa"/>
            <w:vMerge w:val="continue"/>
            <w:tcBorders>
              <w:right w:val="single" w:color="auto" w:sz="4" w:space="0"/>
            </w:tcBorders>
            <w:vAlign w:val="center"/>
          </w:tcPr>
          <w:p>
            <w:pPr>
              <w:tabs>
                <w:tab w:val="left" w:pos="840"/>
              </w:tabs>
              <w:autoSpaceDE w:val="0"/>
              <w:autoSpaceDN w:val="0"/>
              <w:adjustRightInd w:val="0"/>
              <w:jc w:val="center"/>
              <w:rPr>
                <w:rFonts w:ascii="仿宋_GB2312" w:hAnsi="宋体" w:eastAsia="仿宋_GB2312" w:cs="宋体"/>
                <w:sz w:val="24"/>
                <w:lang w:val="zh-CN"/>
              </w:rPr>
            </w:pPr>
          </w:p>
        </w:tc>
        <w:tc>
          <w:tcPr>
            <w:tcW w:w="1904" w:type="dxa"/>
            <w:tcBorders>
              <w:top w:val="single" w:color="auto" w:sz="4" w:space="0"/>
              <w:left w:val="single" w:color="auto" w:sz="4" w:space="0"/>
              <w:bottom w:val="single" w:color="auto" w:sz="4" w:space="0"/>
              <w:right w:val="single" w:color="auto" w:sz="4" w:space="0"/>
            </w:tcBorders>
            <w:vAlign w:val="center"/>
          </w:tcPr>
          <w:p>
            <w:pPr>
              <w:tabs>
                <w:tab w:val="left" w:pos="840"/>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二等奖</w:t>
            </w:r>
          </w:p>
        </w:tc>
        <w:tc>
          <w:tcPr>
            <w:tcW w:w="2608" w:type="dxa"/>
            <w:tcBorders>
              <w:top w:val="single" w:color="auto" w:sz="4" w:space="0"/>
              <w:left w:val="single" w:color="auto" w:sz="4" w:space="0"/>
              <w:bottom w:val="single" w:color="auto" w:sz="4" w:space="0"/>
            </w:tcBorders>
            <w:vAlign w:val="center"/>
          </w:tcPr>
          <w:p>
            <w:pPr>
              <w:tabs>
                <w:tab w:val="left" w:pos="840"/>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3903" w:type="dxa"/>
            <w:vMerge w:val="continue"/>
            <w:tcBorders>
              <w:bottom w:val="single" w:color="auto" w:sz="4" w:space="0"/>
              <w:right w:val="single" w:color="auto" w:sz="4" w:space="0"/>
            </w:tcBorders>
            <w:vAlign w:val="center"/>
          </w:tcPr>
          <w:p>
            <w:pPr>
              <w:tabs>
                <w:tab w:val="left" w:pos="840"/>
              </w:tabs>
              <w:autoSpaceDE w:val="0"/>
              <w:autoSpaceDN w:val="0"/>
              <w:adjustRightInd w:val="0"/>
              <w:jc w:val="center"/>
              <w:rPr>
                <w:rFonts w:ascii="仿宋_GB2312" w:hAnsi="宋体" w:eastAsia="仿宋_GB2312" w:cs="宋体"/>
                <w:sz w:val="24"/>
                <w:lang w:val="zh-CN"/>
              </w:rPr>
            </w:pPr>
          </w:p>
        </w:tc>
        <w:tc>
          <w:tcPr>
            <w:tcW w:w="1904" w:type="dxa"/>
            <w:tcBorders>
              <w:top w:val="single" w:color="auto" w:sz="4" w:space="0"/>
              <w:left w:val="single" w:color="auto" w:sz="4" w:space="0"/>
              <w:bottom w:val="single" w:color="auto" w:sz="4" w:space="0"/>
              <w:right w:val="single" w:color="auto" w:sz="4" w:space="0"/>
            </w:tcBorders>
            <w:vAlign w:val="center"/>
          </w:tcPr>
          <w:p>
            <w:pPr>
              <w:tabs>
                <w:tab w:val="left" w:pos="840"/>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三等奖</w:t>
            </w:r>
          </w:p>
        </w:tc>
        <w:tc>
          <w:tcPr>
            <w:tcW w:w="2608" w:type="dxa"/>
            <w:tcBorders>
              <w:top w:val="single" w:color="auto" w:sz="4" w:space="0"/>
              <w:left w:val="single" w:color="auto" w:sz="4" w:space="0"/>
              <w:bottom w:val="single" w:color="auto" w:sz="4" w:space="0"/>
            </w:tcBorders>
            <w:vAlign w:val="center"/>
          </w:tcPr>
          <w:p>
            <w:pPr>
              <w:tabs>
                <w:tab w:val="left" w:pos="840"/>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 xml:space="preserve">0.5 </w:t>
            </w:r>
          </w:p>
        </w:tc>
      </w:tr>
    </w:tbl>
    <w:p>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2.人文社科类成果配套奖励标准：</w:t>
      </w:r>
    </w:p>
    <w:tbl>
      <w:tblPr>
        <w:tblStyle w:val="16"/>
        <w:tblW w:w="846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507"/>
        <w:gridCol w:w="1643"/>
        <w:gridCol w:w="23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4507" w:type="dxa"/>
            <w:tcBorders>
              <w:top w:val="single" w:color="auto" w:sz="4" w:space="0"/>
              <w:bottom w:val="single" w:color="auto" w:sz="4" w:space="0"/>
              <w:right w:val="single" w:color="auto" w:sz="4" w:space="0"/>
            </w:tcBorders>
            <w:vAlign w:val="center"/>
          </w:tcPr>
          <w:p>
            <w:pPr>
              <w:tabs>
                <w:tab w:val="left" w:pos="840"/>
              </w:tabs>
              <w:autoSpaceDE w:val="0"/>
              <w:autoSpaceDN w:val="0"/>
              <w:adjustRightInd w:val="0"/>
              <w:jc w:val="center"/>
              <w:rPr>
                <w:rFonts w:ascii="仿宋_GB2312" w:hAnsi="宋体" w:eastAsia="仿宋_GB2312" w:cs="宋体"/>
                <w:b/>
                <w:sz w:val="24"/>
                <w:lang w:val="zh-CN"/>
              </w:rPr>
            </w:pPr>
            <w:r>
              <w:rPr>
                <w:rFonts w:hint="eastAsia" w:ascii="仿宋_GB2312" w:hAnsi="宋体" w:eastAsia="仿宋_GB2312" w:cs="宋体"/>
                <w:b/>
                <w:sz w:val="24"/>
                <w:lang w:val="zh-CN"/>
              </w:rPr>
              <w:t>成果类别</w:t>
            </w:r>
          </w:p>
        </w:tc>
        <w:tc>
          <w:tcPr>
            <w:tcW w:w="1643" w:type="dxa"/>
            <w:tcBorders>
              <w:top w:val="single" w:color="auto" w:sz="4" w:space="0"/>
              <w:left w:val="single" w:color="auto" w:sz="4" w:space="0"/>
              <w:bottom w:val="single" w:color="auto" w:sz="4" w:space="0"/>
              <w:right w:val="single" w:color="auto" w:sz="4" w:space="0"/>
            </w:tcBorders>
            <w:vAlign w:val="center"/>
          </w:tcPr>
          <w:p>
            <w:pPr>
              <w:tabs>
                <w:tab w:val="left" w:pos="840"/>
              </w:tabs>
              <w:autoSpaceDE w:val="0"/>
              <w:autoSpaceDN w:val="0"/>
              <w:adjustRightInd w:val="0"/>
              <w:jc w:val="center"/>
              <w:rPr>
                <w:rFonts w:ascii="仿宋_GB2312" w:hAnsi="宋体" w:eastAsia="仿宋_GB2312" w:cs="宋体"/>
                <w:b/>
                <w:sz w:val="24"/>
                <w:lang w:val="zh-CN"/>
              </w:rPr>
            </w:pPr>
            <w:r>
              <w:rPr>
                <w:rFonts w:hint="eastAsia" w:ascii="仿宋_GB2312" w:hAnsi="宋体" w:eastAsia="仿宋_GB2312" w:cs="宋体"/>
                <w:b/>
                <w:sz w:val="24"/>
                <w:lang w:val="zh-CN"/>
              </w:rPr>
              <w:t>奖励级别</w:t>
            </w:r>
          </w:p>
        </w:tc>
        <w:tc>
          <w:tcPr>
            <w:tcW w:w="2312" w:type="dxa"/>
            <w:tcBorders>
              <w:top w:val="single" w:color="auto" w:sz="4" w:space="0"/>
              <w:left w:val="single" w:color="auto" w:sz="4" w:space="0"/>
              <w:bottom w:val="single" w:color="auto" w:sz="4" w:space="0"/>
            </w:tcBorders>
            <w:vAlign w:val="center"/>
          </w:tcPr>
          <w:p>
            <w:pPr>
              <w:tabs>
                <w:tab w:val="left" w:pos="840"/>
              </w:tabs>
              <w:autoSpaceDE w:val="0"/>
              <w:autoSpaceDN w:val="0"/>
              <w:adjustRightInd w:val="0"/>
              <w:ind w:left="-113" w:leftChars="-54" w:right="-113" w:rightChars="-54"/>
              <w:jc w:val="center"/>
              <w:rPr>
                <w:rFonts w:ascii="仿宋_GB2312" w:hAnsi="宋体" w:eastAsia="仿宋_GB2312" w:cs="宋体"/>
                <w:b/>
                <w:sz w:val="24"/>
                <w:lang w:val="zh-CN"/>
              </w:rPr>
            </w:pPr>
            <w:r>
              <w:rPr>
                <w:rFonts w:hint="eastAsia" w:ascii="仿宋_GB2312" w:hAnsi="宋体" w:eastAsia="仿宋_GB2312" w:cs="宋体"/>
                <w:b/>
                <w:sz w:val="24"/>
                <w:lang w:val="zh-CN"/>
              </w:rPr>
              <w:t>计发标准(万元)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4507" w:type="dxa"/>
            <w:vMerge w:val="restart"/>
            <w:tcBorders>
              <w:top w:val="single" w:color="auto" w:sz="4" w:space="0"/>
              <w:bottom w:val="single" w:color="auto" w:sz="4" w:space="0"/>
              <w:right w:val="single" w:color="auto" w:sz="4" w:space="0"/>
            </w:tcBorders>
            <w:vAlign w:val="center"/>
          </w:tcPr>
          <w:p>
            <w:pPr>
              <w:tabs>
                <w:tab w:val="left" w:pos="840"/>
              </w:tabs>
              <w:autoSpaceDE w:val="0"/>
              <w:autoSpaceDN w:val="0"/>
              <w:adjustRightInd w:val="0"/>
              <w:rPr>
                <w:rFonts w:ascii="仿宋_GB2312" w:hAnsi="宋体" w:eastAsia="仿宋_GB2312" w:cs="宋体"/>
                <w:sz w:val="24"/>
                <w:lang w:val="zh-CN"/>
              </w:rPr>
            </w:pPr>
            <w:r>
              <w:rPr>
                <w:rFonts w:hint="eastAsia" w:ascii="仿宋_GB2312" w:hAnsi="宋体" w:eastAsia="仿宋_GB2312" w:cs="宋体"/>
                <w:sz w:val="24"/>
                <w:lang w:val="zh-CN"/>
              </w:rPr>
              <w:t>中国高校人文社会科学研究优秀成果奖</w:t>
            </w:r>
          </w:p>
          <w:p>
            <w:pPr>
              <w:tabs>
                <w:tab w:val="left" w:pos="840"/>
              </w:tabs>
              <w:autoSpaceDE w:val="0"/>
              <w:autoSpaceDN w:val="0"/>
              <w:adjustRightInd w:val="0"/>
              <w:rPr>
                <w:rFonts w:ascii="仿宋_GB2312" w:hAnsi="宋体" w:eastAsia="仿宋_GB2312" w:cs="宋体"/>
                <w:sz w:val="24"/>
                <w:lang w:val="zh-CN"/>
              </w:rPr>
            </w:pPr>
            <w:r>
              <w:rPr>
                <w:rFonts w:hint="eastAsia" w:ascii="仿宋_GB2312" w:hAnsi="宋体" w:eastAsia="仿宋_GB2312" w:cs="宋体"/>
                <w:sz w:val="24"/>
                <w:lang w:val="zh-CN"/>
              </w:rPr>
              <w:t>国家社科基金项目优秀成果奖</w:t>
            </w:r>
          </w:p>
        </w:tc>
        <w:tc>
          <w:tcPr>
            <w:tcW w:w="1643" w:type="dxa"/>
            <w:tcBorders>
              <w:top w:val="single" w:color="auto" w:sz="4" w:space="0"/>
              <w:left w:val="single" w:color="auto" w:sz="4" w:space="0"/>
              <w:bottom w:val="single" w:color="auto" w:sz="4" w:space="0"/>
              <w:right w:val="single" w:color="auto" w:sz="4" w:space="0"/>
            </w:tcBorders>
            <w:vAlign w:val="center"/>
          </w:tcPr>
          <w:p>
            <w:pPr>
              <w:tabs>
                <w:tab w:val="left" w:pos="840"/>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一等奖</w:t>
            </w:r>
          </w:p>
        </w:tc>
        <w:tc>
          <w:tcPr>
            <w:tcW w:w="2312" w:type="dxa"/>
            <w:tcBorders>
              <w:top w:val="single" w:color="auto" w:sz="4" w:space="0"/>
              <w:left w:val="single" w:color="auto" w:sz="4" w:space="0"/>
              <w:bottom w:val="single" w:color="auto" w:sz="4" w:space="0"/>
            </w:tcBorders>
            <w:vAlign w:val="center"/>
          </w:tcPr>
          <w:p>
            <w:pPr>
              <w:tabs>
                <w:tab w:val="left" w:pos="840"/>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4507" w:type="dxa"/>
            <w:vMerge w:val="continue"/>
            <w:tcBorders>
              <w:top w:val="single" w:color="auto" w:sz="4" w:space="0"/>
              <w:bottom w:val="single" w:color="auto" w:sz="4" w:space="0"/>
              <w:right w:val="single" w:color="auto" w:sz="4" w:space="0"/>
            </w:tcBorders>
            <w:vAlign w:val="center"/>
          </w:tcPr>
          <w:p>
            <w:pPr>
              <w:tabs>
                <w:tab w:val="left" w:pos="840"/>
              </w:tabs>
              <w:autoSpaceDE w:val="0"/>
              <w:autoSpaceDN w:val="0"/>
              <w:adjustRightInd w:val="0"/>
              <w:rPr>
                <w:rFonts w:ascii="仿宋_GB2312" w:hAnsi="宋体" w:eastAsia="仿宋_GB2312" w:cs="宋体"/>
                <w:sz w:val="24"/>
                <w:lang w:val="zh-CN"/>
              </w:rPr>
            </w:pPr>
          </w:p>
        </w:tc>
        <w:tc>
          <w:tcPr>
            <w:tcW w:w="1643" w:type="dxa"/>
            <w:tcBorders>
              <w:top w:val="single" w:color="auto" w:sz="4" w:space="0"/>
              <w:left w:val="single" w:color="auto" w:sz="4" w:space="0"/>
              <w:bottom w:val="single" w:color="auto" w:sz="4" w:space="0"/>
              <w:right w:val="single" w:color="auto" w:sz="4" w:space="0"/>
            </w:tcBorders>
            <w:vAlign w:val="center"/>
          </w:tcPr>
          <w:p>
            <w:pPr>
              <w:tabs>
                <w:tab w:val="left" w:pos="840"/>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二等奖</w:t>
            </w:r>
          </w:p>
        </w:tc>
        <w:tc>
          <w:tcPr>
            <w:tcW w:w="2312" w:type="dxa"/>
            <w:tcBorders>
              <w:top w:val="single" w:color="auto" w:sz="4" w:space="0"/>
              <w:left w:val="single" w:color="auto" w:sz="4" w:space="0"/>
              <w:bottom w:val="single" w:color="auto" w:sz="4" w:space="0"/>
            </w:tcBorders>
            <w:vAlign w:val="center"/>
          </w:tcPr>
          <w:p>
            <w:pPr>
              <w:tabs>
                <w:tab w:val="left" w:pos="840"/>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4507" w:type="dxa"/>
            <w:vMerge w:val="continue"/>
            <w:tcBorders>
              <w:top w:val="single" w:color="auto" w:sz="4" w:space="0"/>
              <w:bottom w:val="single" w:color="auto" w:sz="4" w:space="0"/>
              <w:right w:val="single" w:color="auto" w:sz="4" w:space="0"/>
            </w:tcBorders>
            <w:vAlign w:val="center"/>
          </w:tcPr>
          <w:p>
            <w:pPr>
              <w:tabs>
                <w:tab w:val="left" w:pos="840"/>
              </w:tabs>
              <w:autoSpaceDE w:val="0"/>
              <w:autoSpaceDN w:val="0"/>
              <w:adjustRightInd w:val="0"/>
              <w:rPr>
                <w:rFonts w:ascii="仿宋_GB2312" w:hAnsi="宋体" w:eastAsia="仿宋_GB2312" w:cs="宋体"/>
                <w:sz w:val="24"/>
                <w:lang w:val="zh-CN"/>
              </w:rPr>
            </w:pPr>
          </w:p>
        </w:tc>
        <w:tc>
          <w:tcPr>
            <w:tcW w:w="1643" w:type="dxa"/>
            <w:tcBorders>
              <w:top w:val="single" w:color="auto" w:sz="4" w:space="0"/>
              <w:left w:val="single" w:color="auto" w:sz="4" w:space="0"/>
              <w:bottom w:val="single" w:color="auto" w:sz="4" w:space="0"/>
              <w:right w:val="single" w:color="auto" w:sz="4" w:space="0"/>
            </w:tcBorders>
            <w:vAlign w:val="center"/>
          </w:tcPr>
          <w:p>
            <w:pPr>
              <w:tabs>
                <w:tab w:val="left" w:pos="840"/>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三等奖</w:t>
            </w:r>
          </w:p>
        </w:tc>
        <w:tc>
          <w:tcPr>
            <w:tcW w:w="2312" w:type="dxa"/>
            <w:tcBorders>
              <w:top w:val="single" w:color="auto" w:sz="4" w:space="0"/>
              <w:left w:val="single" w:color="auto" w:sz="4" w:space="0"/>
              <w:bottom w:val="single" w:color="auto" w:sz="4" w:space="0"/>
            </w:tcBorders>
            <w:vAlign w:val="center"/>
          </w:tcPr>
          <w:p>
            <w:pPr>
              <w:tabs>
                <w:tab w:val="left" w:pos="840"/>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4507" w:type="dxa"/>
            <w:vMerge w:val="restart"/>
            <w:tcBorders>
              <w:top w:val="single" w:color="auto" w:sz="4" w:space="0"/>
              <w:bottom w:val="single" w:color="auto" w:sz="4" w:space="0"/>
              <w:right w:val="single" w:color="auto" w:sz="4" w:space="0"/>
            </w:tcBorders>
            <w:vAlign w:val="center"/>
          </w:tcPr>
          <w:p>
            <w:pPr>
              <w:tabs>
                <w:tab w:val="left" w:pos="840"/>
              </w:tabs>
              <w:autoSpaceDE w:val="0"/>
              <w:autoSpaceDN w:val="0"/>
              <w:adjustRightInd w:val="0"/>
              <w:rPr>
                <w:rFonts w:ascii="仿宋_GB2312" w:hAnsi="宋体" w:eastAsia="仿宋_GB2312" w:cs="宋体"/>
                <w:sz w:val="24"/>
                <w:lang w:val="zh-CN"/>
              </w:rPr>
            </w:pPr>
            <w:r>
              <w:rPr>
                <w:rFonts w:hint="eastAsia" w:ascii="仿宋_GB2312" w:hAnsi="宋体" w:eastAsia="仿宋_GB2312" w:cs="宋体"/>
                <w:sz w:val="24"/>
                <w:lang w:val="zh-CN"/>
              </w:rPr>
              <w:t>省部级哲学社会科学成果奖</w:t>
            </w:r>
          </w:p>
        </w:tc>
        <w:tc>
          <w:tcPr>
            <w:tcW w:w="1643" w:type="dxa"/>
            <w:tcBorders>
              <w:top w:val="single" w:color="auto" w:sz="4" w:space="0"/>
              <w:left w:val="single" w:color="auto" w:sz="4" w:space="0"/>
              <w:bottom w:val="single" w:color="auto" w:sz="4" w:space="0"/>
              <w:right w:val="single" w:color="auto" w:sz="4" w:space="0"/>
            </w:tcBorders>
            <w:vAlign w:val="center"/>
          </w:tcPr>
          <w:p>
            <w:pPr>
              <w:tabs>
                <w:tab w:val="left" w:pos="840"/>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一等奖</w:t>
            </w:r>
          </w:p>
        </w:tc>
        <w:tc>
          <w:tcPr>
            <w:tcW w:w="2312" w:type="dxa"/>
            <w:tcBorders>
              <w:top w:val="single" w:color="auto" w:sz="4" w:space="0"/>
              <w:left w:val="single" w:color="auto" w:sz="4" w:space="0"/>
              <w:bottom w:val="single" w:color="auto" w:sz="4" w:space="0"/>
            </w:tcBorders>
            <w:vAlign w:val="center"/>
          </w:tcPr>
          <w:p>
            <w:pPr>
              <w:tabs>
                <w:tab w:val="left" w:pos="840"/>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4507" w:type="dxa"/>
            <w:vMerge w:val="continue"/>
            <w:tcBorders>
              <w:top w:val="single" w:color="auto" w:sz="4" w:space="0"/>
              <w:bottom w:val="single" w:color="auto" w:sz="4" w:space="0"/>
              <w:right w:val="single" w:color="auto" w:sz="4" w:space="0"/>
            </w:tcBorders>
            <w:vAlign w:val="center"/>
          </w:tcPr>
          <w:p>
            <w:pPr>
              <w:tabs>
                <w:tab w:val="left" w:pos="840"/>
              </w:tabs>
              <w:autoSpaceDE w:val="0"/>
              <w:autoSpaceDN w:val="0"/>
              <w:adjustRightInd w:val="0"/>
              <w:rPr>
                <w:rFonts w:ascii="仿宋_GB2312" w:hAnsi="宋体" w:eastAsia="仿宋_GB2312" w:cs="宋体"/>
                <w:sz w:val="24"/>
                <w:lang w:val="zh-CN"/>
              </w:rPr>
            </w:pPr>
          </w:p>
        </w:tc>
        <w:tc>
          <w:tcPr>
            <w:tcW w:w="1643" w:type="dxa"/>
            <w:tcBorders>
              <w:top w:val="single" w:color="auto" w:sz="4" w:space="0"/>
              <w:left w:val="single" w:color="auto" w:sz="4" w:space="0"/>
              <w:bottom w:val="single" w:color="auto" w:sz="4" w:space="0"/>
              <w:right w:val="single" w:color="auto" w:sz="4" w:space="0"/>
            </w:tcBorders>
            <w:vAlign w:val="center"/>
          </w:tcPr>
          <w:p>
            <w:pPr>
              <w:tabs>
                <w:tab w:val="left" w:pos="840"/>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二等奖</w:t>
            </w:r>
          </w:p>
        </w:tc>
        <w:tc>
          <w:tcPr>
            <w:tcW w:w="2312" w:type="dxa"/>
            <w:tcBorders>
              <w:top w:val="single" w:color="auto" w:sz="4" w:space="0"/>
              <w:left w:val="single" w:color="auto" w:sz="4" w:space="0"/>
              <w:bottom w:val="single" w:color="auto" w:sz="4" w:space="0"/>
            </w:tcBorders>
            <w:vAlign w:val="center"/>
          </w:tcPr>
          <w:p>
            <w:pPr>
              <w:tabs>
                <w:tab w:val="left" w:pos="840"/>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4507" w:type="dxa"/>
            <w:vMerge w:val="continue"/>
            <w:tcBorders>
              <w:top w:val="single" w:color="auto" w:sz="4" w:space="0"/>
              <w:bottom w:val="single" w:color="auto" w:sz="4" w:space="0"/>
              <w:right w:val="single" w:color="auto" w:sz="4" w:space="0"/>
            </w:tcBorders>
            <w:vAlign w:val="center"/>
          </w:tcPr>
          <w:p>
            <w:pPr>
              <w:tabs>
                <w:tab w:val="left" w:pos="840"/>
              </w:tabs>
              <w:autoSpaceDE w:val="0"/>
              <w:autoSpaceDN w:val="0"/>
              <w:adjustRightInd w:val="0"/>
              <w:rPr>
                <w:rFonts w:ascii="仿宋_GB2312" w:hAnsi="宋体" w:eastAsia="仿宋_GB2312" w:cs="宋体"/>
                <w:sz w:val="24"/>
                <w:lang w:val="zh-CN"/>
              </w:rPr>
            </w:pPr>
          </w:p>
        </w:tc>
        <w:tc>
          <w:tcPr>
            <w:tcW w:w="1643" w:type="dxa"/>
            <w:tcBorders>
              <w:top w:val="single" w:color="auto" w:sz="4" w:space="0"/>
              <w:left w:val="single" w:color="auto" w:sz="4" w:space="0"/>
              <w:bottom w:val="single" w:color="auto" w:sz="4" w:space="0"/>
              <w:right w:val="single" w:color="auto" w:sz="4" w:space="0"/>
            </w:tcBorders>
            <w:vAlign w:val="center"/>
          </w:tcPr>
          <w:p>
            <w:pPr>
              <w:tabs>
                <w:tab w:val="left" w:pos="840"/>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三等奖</w:t>
            </w:r>
          </w:p>
        </w:tc>
        <w:tc>
          <w:tcPr>
            <w:tcW w:w="2312" w:type="dxa"/>
            <w:tcBorders>
              <w:top w:val="single" w:color="auto" w:sz="4" w:space="0"/>
              <w:left w:val="single" w:color="auto" w:sz="4" w:space="0"/>
              <w:bottom w:val="single" w:color="auto" w:sz="4" w:space="0"/>
            </w:tcBorders>
            <w:vAlign w:val="center"/>
          </w:tcPr>
          <w:p>
            <w:pPr>
              <w:tabs>
                <w:tab w:val="left" w:pos="840"/>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4507" w:type="dxa"/>
            <w:vMerge w:val="restart"/>
            <w:tcBorders>
              <w:top w:val="single" w:color="auto" w:sz="4" w:space="0"/>
              <w:bottom w:val="single" w:color="auto" w:sz="4" w:space="0"/>
              <w:right w:val="single" w:color="auto" w:sz="4" w:space="0"/>
            </w:tcBorders>
            <w:vAlign w:val="center"/>
          </w:tcPr>
          <w:p>
            <w:pPr>
              <w:tabs>
                <w:tab w:val="left" w:pos="840"/>
              </w:tabs>
              <w:autoSpaceDE w:val="0"/>
              <w:autoSpaceDN w:val="0"/>
              <w:adjustRightInd w:val="0"/>
              <w:rPr>
                <w:rFonts w:ascii="仿宋_GB2312" w:hAnsi="宋体" w:eastAsia="仿宋_GB2312" w:cs="宋体"/>
                <w:sz w:val="24"/>
                <w:lang w:val="zh-CN"/>
              </w:rPr>
            </w:pPr>
            <w:r>
              <w:rPr>
                <w:rFonts w:hint="eastAsia" w:ascii="仿宋_GB2312" w:hAnsi="宋体" w:eastAsia="仿宋_GB2312"/>
                <w:sz w:val="24"/>
              </w:rPr>
              <w:t>市厅级政府科技成果（社会科学类）</w:t>
            </w:r>
          </w:p>
        </w:tc>
        <w:tc>
          <w:tcPr>
            <w:tcW w:w="1643" w:type="dxa"/>
            <w:tcBorders>
              <w:top w:val="single" w:color="auto" w:sz="4" w:space="0"/>
              <w:left w:val="single" w:color="auto" w:sz="4" w:space="0"/>
              <w:bottom w:val="single" w:color="auto" w:sz="4" w:space="0"/>
              <w:right w:val="single" w:color="auto" w:sz="4" w:space="0"/>
            </w:tcBorders>
            <w:vAlign w:val="center"/>
          </w:tcPr>
          <w:p>
            <w:pPr>
              <w:tabs>
                <w:tab w:val="left" w:pos="840"/>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一等奖</w:t>
            </w:r>
          </w:p>
        </w:tc>
        <w:tc>
          <w:tcPr>
            <w:tcW w:w="2312" w:type="dxa"/>
            <w:tcBorders>
              <w:top w:val="single" w:color="auto" w:sz="4" w:space="0"/>
              <w:left w:val="single" w:color="auto" w:sz="4" w:space="0"/>
              <w:bottom w:val="single" w:color="auto" w:sz="4" w:space="0"/>
            </w:tcBorders>
            <w:vAlign w:val="center"/>
          </w:tcPr>
          <w:p>
            <w:pPr>
              <w:tabs>
                <w:tab w:val="left" w:pos="840"/>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4507" w:type="dxa"/>
            <w:vMerge w:val="continue"/>
            <w:tcBorders>
              <w:top w:val="single" w:color="auto" w:sz="4" w:space="0"/>
              <w:bottom w:val="single" w:color="auto" w:sz="4" w:space="0"/>
              <w:right w:val="single" w:color="auto" w:sz="4" w:space="0"/>
            </w:tcBorders>
            <w:vAlign w:val="center"/>
          </w:tcPr>
          <w:p>
            <w:pPr>
              <w:tabs>
                <w:tab w:val="left" w:pos="840"/>
              </w:tabs>
              <w:autoSpaceDE w:val="0"/>
              <w:autoSpaceDN w:val="0"/>
              <w:adjustRightInd w:val="0"/>
              <w:jc w:val="center"/>
              <w:rPr>
                <w:rFonts w:ascii="仿宋_GB2312" w:hAnsi="宋体" w:eastAsia="仿宋_GB2312" w:cs="宋体"/>
                <w:sz w:val="24"/>
                <w:lang w:val="zh-CN"/>
              </w:rPr>
            </w:pPr>
          </w:p>
        </w:tc>
        <w:tc>
          <w:tcPr>
            <w:tcW w:w="1643" w:type="dxa"/>
            <w:tcBorders>
              <w:top w:val="single" w:color="auto" w:sz="4" w:space="0"/>
              <w:left w:val="single" w:color="auto" w:sz="4" w:space="0"/>
              <w:bottom w:val="single" w:color="auto" w:sz="4" w:space="0"/>
              <w:right w:val="single" w:color="auto" w:sz="4" w:space="0"/>
            </w:tcBorders>
            <w:vAlign w:val="center"/>
          </w:tcPr>
          <w:p>
            <w:pPr>
              <w:tabs>
                <w:tab w:val="left" w:pos="840"/>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二等奖</w:t>
            </w:r>
          </w:p>
        </w:tc>
        <w:tc>
          <w:tcPr>
            <w:tcW w:w="2312" w:type="dxa"/>
            <w:tcBorders>
              <w:top w:val="single" w:color="auto" w:sz="4" w:space="0"/>
              <w:left w:val="single" w:color="auto" w:sz="4" w:space="0"/>
              <w:bottom w:val="single" w:color="auto" w:sz="4" w:space="0"/>
            </w:tcBorders>
            <w:vAlign w:val="center"/>
          </w:tcPr>
          <w:p>
            <w:pPr>
              <w:tabs>
                <w:tab w:val="left" w:pos="840"/>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4507" w:type="dxa"/>
            <w:vMerge w:val="continue"/>
            <w:tcBorders>
              <w:top w:val="single" w:color="auto" w:sz="4" w:space="0"/>
              <w:bottom w:val="single" w:color="auto" w:sz="4" w:space="0"/>
              <w:right w:val="single" w:color="auto" w:sz="4" w:space="0"/>
            </w:tcBorders>
            <w:vAlign w:val="center"/>
          </w:tcPr>
          <w:p>
            <w:pPr>
              <w:tabs>
                <w:tab w:val="left" w:pos="840"/>
              </w:tabs>
              <w:autoSpaceDE w:val="0"/>
              <w:autoSpaceDN w:val="0"/>
              <w:adjustRightInd w:val="0"/>
              <w:jc w:val="center"/>
              <w:rPr>
                <w:rFonts w:ascii="仿宋_GB2312" w:hAnsi="宋体" w:eastAsia="仿宋_GB2312" w:cs="宋体"/>
                <w:sz w:val="24"/>
                <w:lang w:val="zh-CN"/>
              </w:rPr>
            </w:pPr>
          </w:p>
        </w:tc>
        <w:tc>
          <w:tcPr>
            <w:tcW w:w="1643" w:type="dxa"/>
            <w:tcBorders>
              <w:top w:val="single" w:color="auto" w:sz="4" w:space="0"/>
              <w:left w:val="single" w:color="auto" w:sz="4" w:space="0"/>
              <w:bottom w:val="single" w:color="auto" w:sz="4" w:space="0"/>
              <w:right w:val="single" w:color="auto" w:sz="4" w:space="0"/>
            </w:tcBorders>
            <w:vAlign w:val="center"/>
          </w:tcPr>
          <w:p>
            <w:pPr>
              <w:tabs>
                <w:tab w:val="left" w:pos="840"/>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三等奖</w:t>
            </w:r>
          </w:p>
        </w:tc>
        <w:tc>
          <w:tcPr>
            <w:tcW w:w="2312" w:type="dxa"/>
            <w:tcBorders>
              <w:top w:val="single" w:color="auto" w:sz="4" w:space="0"/>
              <w:left w:val="single" w:color="auto" w:sz="4" w:space="0"/>
              <w:bottom w:val="single" w:color="auto" w:sz="4" w:space="0"/>
            </w:tcBorders>
            <w:vAlign w:val="center"/>
          </w:tcPr>
          <w:p>
            <w:pPr>
              <w:tabs>
                <w:tab w:val="left" w:pos="840"/>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0.3</w:t>
            </w:r>
          </w:p>
        </w:tc>
      </w:tr>
    </w:tbl>
    <w:p>
      <w:pPr>
        <w:spacing w:line="520" w:lineRule="exact"/>
        <w:ind w:firstLine="482" w:firstLineChars="200"/>
        <w:rPr>
          <w:rFonts w:ascii="仿宋_GB2312" w:hAnsi="宋体" w:eastAsia="仿宋_GB2312" w:cs="宋体"/>
          <w:sz w:val="24"/>
          <w:lang w:val="zh-CN"/>
        </w:rPr>
      </w:pPr>
      <w:r>
        <w:rPr>
          <w:rFonts w:hint="eastAsia" w:ascii="仿宋_GB2312" w:hAnsi="宋体" w:eastAsia="仿宋_GB2312" w:cs="宋体"/>
          <w:b/>
          <w:sz w:val="24"/>
          <w:lang w:val="zh-CN"/>
        </w:rPr>
        <w:t>说明：</w:t>
      </w:r>
      <w:r>
        <w:rPr>
          <w:rFonts w:hint="eastAsia" w:ascii="楷体_GB2312" w:hAnsi="宋体" w:eastAsia="楷体_GB2312" w:cs="宋体"/>
          <w:sz w:val="24"/>
          <w:lang w:val="zh-CN"/>
        </w:rPr>
        <w:t>所获成果的政府、学院奖金的40%用于奖励成果负责人或首席贡献者；60%用于奖励成果负责人或首席贡献者之外的团队; 如果成果申报者只有一个人，则其获得政府、学院所颁发奖金或奖励的100%。</w:t>
      </w:r>
    </w:p>
    <w:p>
      <w:pPr>
        <w:spacing w:line="560" w:lineRule="exact"/>
        <w:ind w:firstLine="562" w:firstLineChars="200"/>
        <w:rPr>
          <w:rFonts w:ascii="仿宋_GB2312" w:hAnsi="宋体" w:eastAsia="仿宋_GB2312"/>
          <w:sz w:val="28"/>
          <w:szCs w:val="28"/>
        </w:rPr>
      </w:pPr>
      <w:r>
        <w:rPr>
          <w:rFonts w:hint="eastAsia" w:ascii="仿宋_GB2312" w:hAnsi="宋体" w:eastAsia="仿宋_GB2312"/>
          <w:b/>
          <w:sz w:val="28"/>
          <w:szCs w:val="28"/>
        </w:rPr>
        <w:t>第八条</w:t>
      </w:r>
      <w:r>
        <w:rPr>
          <w:rFonts w:hint="eastAsia" w:ascii="仿宋_GB2312" w:hAnsi="宋体" w:eastAsia="仿宋_GB2312"/>
          <w:sz w:val="28"/>
          <w:szCs w:val="28"/>
        </w:rPr>
        <w:t xml:space="preserve"> 专利奖励：湖南交通工程学院为第一专利权人单位所获得的职务专利，学院针对发明人的奖励标准：</w:t>
      </w:r>
    </w:p>
    <w:tbl>
      <w:tblPr>
        <w:tblStyle w:val="16"/>
        <w:tblW w:w="847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22"/>
        <w:gridCol w:w="42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4222" w:type="dxa"/>
            <w:tcBorders>
              <w:top w:val="single" w:color="auto" w:sz="4" w:space="0"/>
              <w:bottom w:val="single" w:color="auto" w:sz="4" w:space="0"/>
              <w:right w:val="single" w:color="auto" w:sz="4" w:space="0"/>
            </w:tcBorders>
            <w:vAlign w:val="center"/>
          </w:tcPr>
          <w:p>
            <w:pPr>
              <w:tabs>
                <w:tab w:val="left" w:pos="840"/>
              </w:tabs>
              <w:autoSpaceDE w:val="0"/>
              <w:autoSpaceDN w:val="0"/>
              <w:adjustRightInd w:val="0"/>
              <w:jc w:val="center"/>
              <w:rPr>
                <w:rFonts w:ascii="仿宋_GB2312" w:hAnsi="宋体" w:eastAsia="仿宋_GB2312" w:cs="宋体"/>
                <w:b/>
                <w:sz w:val="24"/>
                <w:lang w:val="zh-CN"/>
              </w:rPr>
            </w:pPr>
            <w:r>
              <w:rPr>
                <w:rFonts w:hint="eastAsia" w:ascii="仿宋_GB2312" w:hAnsi="宋体" w:eastAsia="仿宋_GB2312" w:cs="宋体"/>
                <w:b/>
                <w:sz w:val="24"/>
                <w:lang w:val="zh-CN"/>
              </w:rPr>
              <w:t>类  别</w:t>
            </w:r>
          </w:p>
        </w:tc>
        <w:tc>
          <w:tcPr>
            <w:tcW w:w="4254" w:type="dxa"/>
            <w:tcBorders>
              <w:top w:val="single" w:color="auto" w:sz="4" w:space="0"/>
              <w:left w:val="single" w:color="auto" w:sz="4" w:space="0"/>
              <w:bottom w:val="single" w:color="auto" w:sz="4" w:space="0"/>
            </w:tcBorders>
            <w:vAlign w:val="center"/>
          </w:tcPr>
          <w:p>
            <w:pPr>
              <w:tabs>
                <w:tab w:val="left" w:pos="840"/>
              </w:tabs>
              <w:autoSpaceDE w:val="0"/>
              <w:autoSpaceDN w:val="0"/>
              <w:adjustRightInd w:val="0"/>
              <w:jc w:val="center"/>
              <w:rPr>
                <w:rFonts w:ascii="仿宋_GB2312" w:hAnsi="宋体" w:eastAsia="仿宋_GB2312" w:cs="宋体"/>
                <w:b/>
                <w:sz w:val="24"/>
                <w:lang w:val="zh-CN"/>
              </w:rPr>
            </w:pPr>
            <w:r>
              <w:rPr>
                <w:rFonts w:hint="eastAsia" w:ascii="仿宋_GB2312" w:hAnsi="宋体" w:eastAsia="仿宋_GB2312" w:cs="宋体"/>
                <w:b/>
                <w:sz w:val="24"/>
                <w:lang w:val="zh-CN"/>
              </w:rPr>
              <w:t>奖励标准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4222" w:type="dxa"/>
            <w:tcBorders>
              <w:top w:val="single" w:color="auto" w:sz="4" w:space="0"/>
              <w:bottom w:val="single" w:color="auto" w:sz="4" w:space="0"/>
              <w:right w:val="single" w:color="auto" w:sz="4" w:space="0"/>
            </w:tcBorders>
            <w:vAlign w:val="center"/>
          </w:tcPr>
          <w:p>
            <w:pPr>
              <w:tabs>
                <w:tab w:val="left" w:pos="840"/>
              </w:tabs>
              <w:autoSpaceDE w:val="0"/>
              <w:autoSpaceDN w:val="0"/>
              <w:adjustRightInd w:val="0"/>
              <w:rPr>
                <w:rFonts w:ascii="仿宋_GB2312" w:hAnsi="宋体" w:eastAsia="仿宋_GB2312" w:cs="宋体"/>
                <w:sz w:val="24"/>
                <w:lang w:val="zh-CN"/>
              </w:rPr>
            </w:pPr>
            <w:r>
              <w:rPr>
                <w:rFonts w:hint="eastAsia" w:ascii="仿宋_GB2312" w:hAnsi="宋体" w:eastAsia="仿宋_GB2312" w:cs="宋体"/>
                <w:sz w:val="24"/>
                <w:lang w:val="zh-CN"/>
              </w:rPr>
              <w:t>国内外发明专利</w:t>
            </w:r>
          </w:p>
        </w:tc>
        <w:tc>
          <w:tcPr>
            <w:tcW w:w="4254" w:type="dxa"/>
            <w:tcBorders>
              <w:top w:val="single" w:color="auto" w:sz="4" w:space="0"/>
              <w:left w:val="single" w:color="auto" w:sz="4" w:space="0"/>
              <w:bottom w:val="single" w:color="auto" w:sz="4" w:space="0"/>
            </w:tcBorders>
            <w:vAlign w:val="center"/>
          </w:tcPr>
          <w:p>
            <w:pPr>
              <w:tabs>
                <w:tab w:val="left" w:pos="840"/>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5.0万元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4222" w:type="dxa"/>
            <w:tcBorders>
              <w:top w:val="single" w:color="auto" w:sz="4" w:space="0"/>
              <w:bottom w:val="single" w:color="auto" w:sz="4" w:space="0"/>
              <w:right w:val="single" w:color="auto" w:sz="4" w:space="0"/>
            </w:tcBorders>
            <w:vAlign w:val="center"/>
          </w:tcPr>
          <w:p>
            <w:pPr>
              <w:tabs>
                <w:tab w:val="left" w:pos="840"/>
              </w:tabs>
              <w:autoSpaceDE w:val="0"/>
              <w:autoSpaceDN w:val="0"/>
              <w:adjustRightInd w:val="0"/>
              <w:rPr>
                <w:rFonts w:ascii="仿宋_GB2312" w:hAnsi="宋体" w:eastAsia="仿宋_GB2312" w:cs="宋体"/>
                <w:sz w:val="24"/>
                <w:lang w:val="zh-CN"/>
              </w:rPr>
            </w:pPr>
            <w:r>
              <w:rPr>
                <w:rFonts w:hint="eastAsia" w:ascii="仿宋_GB2312" w:hAnsi="宋体" w:eastAsia="仿宋_GB2312" w:cs="宋体"/>
                <w:sz w:val="24"/>
                <w:lang w:val="zh-CN"/>
              </w:rPr>
              <w:t>国内外实用新型专利</w:t>
            </w:r>
          </w:p>
        </w:tc>
        <w:tc>
          <w:tcPr>
            <w:tcW w:w="4254" w:type="dxa"/>
            <w:tcBorders>
              <w:top w:val="single" w:color="auto" w:sz="4" w:space="0"/>
              <w:left w:val="single" w:color="auto" w:sz="4" w:space="0"/>
              <w:bottom w:val="single" w:color="auto" w:sz="4" w:space="0"/>
            </w:tcBorders>
            <w:vAlign w:val="center"/>
          </w:tcPr>
          <w:p>
            <w:pPr>
              <w:tabs>
                <w:tab w:val="left" w:pos="840"/>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0.8万元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4222" w:type="dxa"/>
            <w:tcBorders>
              <w:top w:val="single" w:color="auto" w:sz="4" w:space="0"/>
              <w:bottom w:val="single" w:color="auto" w:sz="4" w:space="0"/>
              <w:right w:val="single" w:color="auto" w:sz="4" w:space="0"/>
            </w:tcBorders>
            <w:vAlign w:val="center"/>
          </w:tcPr>
          <w:p>
            <w:pPr>
              <w:tabs>
                <w:tab w:val="left" w:pos="840"/>
              </w:tabs>
              <w:autoSpaceDE w:val="0"/>
              <w:autoSpaceDN w:val="0"/>
              <w:adjustRightInd w:val="0"/>
              <w:rPr>
                <w:rFonts w:ascii="仿宋_GB2312" w:hAnsi="宋体" w:eastAsia="仿宋_GB2312" w:cs="宋体"/>
                <w:sz w:val="24"/>
                <w:lang w:val="zh-CN"/>
              </w:rPr>
            </w:pPr>
            <w:r>
              <w:rPr>
                <w:rFonts w:hint="eastAsia" w:ascii="仿宋_GB2312" w:hAnsi="宋体" w:eastAsia="仿宋_GB2312" w:cs="宋体"/>
                <w:sz w:val="24"/>
                <w:lang w:val="zh-CN"/>
              </w:rPr>
              <w:t>国内外外观设计专利</w:t>
            </w:r>
          </w:p>
        </w:tc>
        <w:tc>
          <w:tcPr>
            <w:tcW w:w="4254" w:type="dxa"/>
            <w:tcBorders>
              <w:top w:val="single" w:color="auto" w:sz="4" w:space="0"/>
              <w:left w:val="single" w:color="auto" w:sz="4" w:space="0"/>
              <w:bottom w:val="single" w:color="auto" w:sz="4" w:space="0"/>
            </w:tcBorders>
            <w:vAlign w:val="center"/>
          </w:tcPr>
          <w:p>
            <w:pPr>
              <w:tabs>
                <w:tab w:val="left" w:pos="840"/>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0.2万元</w:t>
            </w:r>
          </w:p>
        </w:tc>
      </w:tr>
    </w:tbl>
    <w:p>
      <w:pPr>
        <w:spacing w:line="520" w:lineRule="exact"/>
        <w:ind w:firstLine="482" w:firstLineChars="200"/>
        <w:rPr>
          <w:rFonts w:ascii="仿宋_GB2312" w:hAnsi="宋体" w:eastAsia="仿宋_GB2312" w:cs="宋体"/>
          <w:sz w:val="24"/>
          <w:lang w:val="zh-CN"/>
        </w:rPr>
      </w:pPr>
      <w:r>
        <w:rPr>
          <w:rFonts w:hint="eastAsia" w:ascii="仿宋_GB2312" w:hAnsi="宋体" w:eastAsia="仿宋_GB2312"/>
          <w:b/>
          <w:sz w:val="24"/>
        </w:rPr>
        <w:t>说明：</w:t>
      </w:r>
      <w:r>
        <w:rPr>
          <w:rFonts w:hint="eastAsia" w:ascii="楷体_GB2312" w:hAnsi="宋体" w:eastAsia="楷体_GB2312"/>
          <w:sz w:val="24"/>
        </w:rPr>
        <w:t>省、市知识产权局针对某项专利申报、授权拨付到学院的资助或奖励归发明人所有。</w:t>
      </w:r>
      <w:r>
        <w:rPr>
          <w:rFonts w:hint="eastAsia" w:ascii="楷体_GB2312" w:hAnsi="宋体" w:eastAsia="楷体_GB2312" w:cs="宋体"/>
          <w:sz w:val="24"/>
          <w:lang w:val="zh-CN"/>
        </w:rPr>
        <w:t>所获政府、学院奖金的50%用于奖励第一发明人或首席贡献者；50%用于奖励第一发明人或首席贡献者之外的发明人，如果只有一个发明人，则其获得政府、学院所颁发奖金或奖励的100%。</w:t>
      </w:r>
    </w:p>
    <w:p>
      <w:pPr>
        <w:spacing w:line="520" w:lineRule="exact"/>
        <w:ind w:firstLine="562" w:firstLineChars="200"/>
        <w:rPr>
          <w:rFonts w:ascii="仿宋_GB2312" w:hAnsi="宋体" w:eastAsia="仿宋_GB2312"/>
          <w:sz w:val="28"/>
          <w:szCs w:val="28"/>
        </w:rPr>
      </w:pPr>
      <w:r>
        <w:rPr>
          <w:rFonts w:hint="eastAsia" w:ascii="仿宋_GB2312" w:hAnsi="宋体" w:eastAsia="仿宋_GB2312"/>
          <w:b/>
          <w:sz w:val="28"/>
          <w:szCs w:val="28"/>
        </w:rPr>
        <w:t>第九条</w:t>
      </w:r>
      <w:r>
        <w:rPr>
          <w:rFonts w:hint="eastAsia" w:ascii="仿宋_GB2312" w:hAnsi="宋体" w:eastAsia="仿宋_GB2312"/>
          <w:sz w:val="28"/>
          <w:szCs w:val="28"/>
        </w:rPr>
        <w:t xml:space="preserve"> 著作、编著奖励：经校教授委员会审查认定的正式出版的学术专著、编著奖励标准：</w:t>
      </w:r>
    </w:p>
    <w:tbl>
      <w:tblPr>
        <w:tblStyle w:val="16"/>
        <w:tblW w:w="8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324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448" w:type="dxa"/>
            <w:vAlign w:val="center"/>
          </w:tcPr>
          <w:p>
            <w:pPr>
              <w:autoSpaceDE w:val="0"/>
              <w:autoSpaceDN w:val="0"/>
              <w:adjustRightInd w:val="0"/>
              <w:ind w:left="-92" w:leftChars="-44" w:right="-42" w:rightChars="-20"/>
              <w:jc w:val="center"/>
              <w:rPr>
                <w:rFonts w:ascii="仿宋_GB2312" w:hAnsi="宋体" w:eastAsia="仿宋_GB2312" w:cs="宋体"/>
                <w:b/>
                <w:sz w:val="24"/>
                <w:lang w:val="zh-CN"/>
              </w:rPr>
            </w:pPr>
            <w:r>
              <w:rPr>
                <w:rFonts w:hint="eastAsia" w:ascii="仿宋_GB2312" w:hAnsi="宋体" w:eastAsia="仿宋_GB2312" w:cs="宋体"/>
                <w:b/>
                <w:sz w:val="24"/>
                <w:lang w:val="zh-CN"/>
              </w:rPr>
              <w:t>类别</w:t>
            </w:r>
          </w:p>
        </w:tc>
        <w:tc>
          <w:tcPr>
            <w:tcW w:w="3240" w:type="dxa"/>
            <w:vAlign w:val="center"/>
          </w:tcPr>
          <w:p>
            <w:pPr>
              <w:autoSpaceDE w:val="0"/>
              <w:autoSpaceDN w:val="0"/>
              <w:adjustRightInd w:val="0"/>
              <w:jc w:val="center"/>
              <w:rPr>
                <w:rFonts w:ascii="仿宋_GB2312" w:hAnsi="宋体" w:eastAsia="仿宋_GB2312" w:cs="宋体"/>
                <w:b/>
                <w:sz w:val="24"/>
                <w:lang w:val="zh-CN"/>
              </w:rPr>
            </w:pPr>
            <w:r>
              <w:rPr>
                <w:rFonts w:hint="eastAsia" w:ascii="仿宋_GB2312" w:hAnsi="宋体" w:eastAsia="仿宋_GB2312" w:cs="宋体"/>
                <w:b/>
                <w:sz w:val="24"/>
                <w:lang w:val="zh-CN"/>
              </w:rPr>
              <w:t>出版机构</w:t>
            </w:r>
          </w:p>
        </w:tc>
        <w:tc>
          <w:tcPr>
            <w:tcW w:w="2880" w:type="dxa"/>
            <w:vAlign w:val="center"/>
          </w:tcPr>
          <w:p>
            <w:pPr>
              <w:autoSpaceDE w:val="0"/>
              <w:autoSpaceDN w:val="0"/>
              <w:adjustRightInd w:val="0"/>
              <w:ind w:left="-92" w:leftChars="-44" w:right="-42" w:rightChars="-20"/>
              <w:jc w:val="center"/>
              <w:rPr>
                <w:rFonts w:ascii="仿宋_GB2312" w:hAnsi="宋体" w:eastAsia="仿宋_GB2312" w:cs="宋体"/>
                <w:b/>
                <w:sz w:val="24"/>
                <w:lang w:val="zh-CN"/>
              </w:rPr>
            </w:pPr>
            <w:r>
              <w:rPr>
                <w:rFonts w:hint="eastAsia" w:ascii="仿宋_GB2312" w:hAnsi="宋体" w:eastAsia="仿宋_GB2312" w:cs="宋体"/>
                <w:b/>
                <w:sz w:val="24"/>
                <w:lang w:val="zh-CN"/>
              </w:rPr>
              <w:t>奖励标准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jc w:val="center"/>
        </w:trPr>
        <w:tc>
          <w:tcPr>
            <w:tcW w:w="2448" w:type="dxa"/>
            <w:vMerge w:val="restart"/>
            <w:vAlign w:val="center"/>
          </w:tcPr>
          <w:p>
            <w:pPr>
              <w:rPr>
                <w:rFonts w:ascii="仿宋_GB2312" w:hAnsi="宋体" w:eastAsia="仿宋_GB2312"/>
                <w:sz w:val="24"/>
              </w:rPr>
            </w:pPr>
            <w:r>
              <w:rPr>
                <w:rFonts w:hint="eastAsia" w:ascii="仿宋_GB2312" w:hAnsi="宋体" w:eastAsia="仿宋_GB2312"/>
                <w:sz w:val="24"/>
              </w:rPr>
              <w:t>封面署“著”</w:t>
            </w:r>
          </w:p>
        </w:tc>
        <w:tc>
          <w:tcPr>
            <w:tcW w:w="3240" w:type="dxa"/>
            <w:vAlign w:val="center"/>
          </w:tcPr>
          <w:p>
            <w:pPr>
              <w:rPr>
                <w:rFonts w:ascii="仿宋_GB2312" w:hAnsi="宋体" w:eastAsia="仿宋_GB2312"/>
                <w:sz w:val="24"/>
              </w:rPr>
            </w:pPr>
            <w:r>
              <w:rPr>
                <w:rFonts w:hint="eastAsia" w:ascii="仿宋_GB2312" w:hAnsi="宋体" w:eastAsia="仿宋_GB2312"/>
                <w:sz w:val="24"/>
              </w:rPr>
              <w:t>国家级一类出版机构</w:t>
            </w:r>
          </w:p>
        </w:tc>
        <w:tc>
          <w:tcPr>
            <w:tcW w:w="2880" w:type="dxa"/>
          </w:tcPr>
          <w:p>
            <w:pPr>
              <w:rPr>
                <w:rFonts w:ascii="仿宋_GB2312" w:hAnsi="宋体" w:eastAsia="仿宋_GB2312"/>
                <w:sz w:val="24"/>
              </w:rPr>
            </w:pPr>
            <w:r>
              <w:rPr>
                <w:rFonts w:hint="eastAsia" w:ascii="仿宋_GB2312" w:hAnsi="宋体" w:eastAsia="仿宋_GB2312"/>
                <w:sz w:val="24"/>
              </w:rPr>
              <w:t>自科类600元/万字，社科类500元/万字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jc w:val="center"/>
        </w:trPr>
        <w:tc>
          <w:tcPr>
            <w:tcW w:w="2448" w:type="dxa"/>
            <w:vMerge w:val="continue"/>
            <w:vAlign w:val="center"/>
          </w:tcPr>
          <w:p>
            <w:pPr>
              <w:rPr>
                <w:rFonts w:ascii="仿宋_GB2312" w:hAnsi="宋体" w:eastAsia="仿宋_GB2312"/>
                <w:sz w:val="24"/>
              </w:rPr>
            </w:pPr>
          </w:p>
        </w:tc>
        <w:tc>
          <w:tcPr>
            <w:tcW w:w="3240" w:type="dxa"/>
            <w:vAlign w:val="center"/>
          </w:tcPr>
          <w:p>
            <w:pPr>
              <w:rPr>
                <w:rFonts w:ascii="仿宋_GB2312" w:hAnsi="宋体" w:eastAsia="仿宋_GB2312"/>
                <w:sz w:val="24"/>
              </w:rPr>
            </w:pPr>
            <w:r>
              <w:rPr>
                <w:rFonts w:hint="eastAsia" w:ascii="仿宋_GB2312" w:hAnsi="宋体" w:eastAsia="仿宋_GB2312"/>
                <w:sz w:val="24"/>
              </w:rPr>
              <w:t>985、211高校出版机构</w:t>
            </w:r>
          </w:p>
          <w:p>
            <w:pPr>
              <w:rPr>
                <w:rFonts w:ascii="仿宋_GB2312" w:hAnsi="宋体" w:eastAsia="仿宋_GB2312"/>
                <w:sz w:val="24"/>
              </w:rPr>
            </w:pPr>
            <w:r>
              <w:rPr>
                <w:rFonts w:hint="eastAsia" w:ascii="仿宋_GB2312" w:hAnsi="宋体" w:eastAsia="仿宋_GB2312"/>
                <w:sz w:val="24"/>
              </w:rPr>
              <w:t>地方出版机构</w:t>
            </w:r>
          </w:p>
        </w:tc>
        <w:tc>
          <w:tcPr>
            <w:tcW w:w="2880" w:type="dxa"/>
          </w:tcPr>
          <w:p>
            <w:pPr>
              <w:rPr>
                <w:rFonts w:ascii="仿宋_GB2312" w:hAnsi="宋体" w:eastAsia="仿宋_GB2312"/>
                <w:sz w:val="24"/>
              </w:rPr>
            </w:pPr>
            <w:r>
              <w:rPr>
                <w:rFonts w:hint="eastAsia" w:ascii="仿宋_GB2312" w:hAnsi="宋体" w:eastAsia="仿宋_GB2312"/>
                <w:sz w:val="24"/>
              </w:rPr>
              <w:t>自科类500元/万字，社科类400元/万字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2448" w:type="dxa"/>
            <w:vMerge w:val="continue"/>
            <w:vAlign w:val="center"/>
          </w:tcPr>
          <w:p>
            <w:pPr>
              <w:rPr>
                <w:rFonts w:ascii="仿宋_GB2312" w:hAnsi="宋体" w:eastAsia="仿宋_GB2312"/>
                <w:sz w:val="24"/>
              </w:rPr>
            </w:pPr>
          </w:p>
        </w:tc>
        <w:tc>
          <w:tcPr>
            <w:tcW w:w="3240" w:type="dxa"/>
            <w:vAlign w:val="center"/>
          </w:tcPr>
          <w:p>
            <w:pPr>
              <w:rPr>
                <w:rFonts w:ascii="仿宋_GB2312" w:hAnsi="宋体" w:eastAsia="仿宋_GB2312"/>
                <w:sz w:val="24"/>
              </w:rPr>
            </w:pPr>
            <w:r>
              <w:rPr>
                <w:rFonts w:hint="eastAsia" w:ascii="仿宋_GB2312" w:hAnsi="宋体" w:eastAsia="仿宋_GB2312"/>
                <w:sz w:val="24"/>
              </w:rPr>
              <w:t>地方高校出版机构</w:t>
            </w:r>
          </w:p>
        </w:tc>
        <w:tc>
          <w:tcPr>
            <w:tcW w:w="2880" w:type="dxa"/>
          </w:tcPr>
          <w:p>
            <w:pPr>
              <w:rPr>
                <w:rFonts w:ascii="仿宋_GB2312" w:hAnsi="宋体" w:eastAsia="仿宋_GB2312"/>
                <w:sz w:val="24"/>
              </w:rPr>
            </w:pPr>
            <w:r>
              <w:rPr>
                <w:rFonts w:hint="eastAsia" w:ascii="仿宋_GB2312" w:hAnsi="宋体" w:eastAsia="仿宋_GB2312"/>
                <w:sz w:val="24"/>
              </w:rPr>
              <w:t>自科类400元/万字，社科类300元/万字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2448" w:type="dxa"/>
            <w:vMerge w:val="restart"/>
            <w:vAlign w:val="center"/>
          </w:tcPr>
          <w:p>
            <w:pPr>
              <w:rPr>
                <w:rFonts w:ascii="仿宋_GB2312" w:hAnsi="宋体" w:eastAsia="仿宋_GB2312"/>
                <w:sz w:val="24"/>
              </w:rPr>
            </w:pPr>
            <w:r>
              <w:rPr>
                <w:rFonts w:hint="eastAsia" w:ascii="仿宋_GB2312" w:hAnsi="宋体" w:eastAsia="仿宋_GB2312"/>
                <w:sz w:val="24"/>
              </w:rPr>
              <w:t>封面署“编著”</w:t>
            </w:r>
          </w:p>
        </w:tc>
        <w:tc>
          <w:tcPr>
            <w:tcW w:w="3240" w:type="dxa"/>
            <w:vAlign w:val="center"/>
          </w:tcPr>
          <w:p>
            <w:pPr>
              <w:rPr>
                <w:rFonts w:ascii="仿宋_GB2312" w:hAnsi="宋体" w:eastAsia="仿宋_GB2312"/>
                <w:sz w:val="24"/>
              </w:rPr>
            </w:pPr>
            <w:r>
              <w:rPr>
                <w:rFonts w:hint="eastAsia" w:ascii="仿宋_GB2312" w:hAnsi="宋体" w:eastAsia="仿宋_GB2312"/>
                <w:sz w:val="24"/>
              </w:rPr>
              <w:t>国家级一类出版机构</w:t>
            </w:r>
          </w:p>
          <w:p>
            <w:pPr>
              <w:rPr>
                <w:rFonts w:ascii="仿宋_GB2312" w:hAnsi="宋体" w:eastAsia="仿宋_GB2312"/>
                <w:sz w:val="24"/>
              </w:rPr>
            </w:pPr>
            <w:r>
              <w:rPr>
                <w:rFonts w:hint="eastAsia" w:ascii="仿宋_GB2312" w:hAnsi="宋体" w:eastAsia="仿宋_GB2312"/>
                <w:sz w:val="24"/>
              </w:rPr>
              <w:t>985、211高校出版机构</w:t>
            </w:r>
          </w:p>
        </w:tc>
        <w:tc>
          <w:tcPr>
            <w:tcW w:w="2880" w:type="dxa"/>
          </w:tcPr>
          <w:p>
            <w:pPr>
              <w:rPr>
                <w:rFonts w:ascii="仿宋_GB2312" w:hAnsi="宋体" w:eastAsia="仿宋_GB2312"/>
                <w:sz w:val="24"/>
              </w:rPr>
            </w:pPr>
            <w:r>
              <w:rPr>
                <w:rFonts w:hint="eastAsia" w:ascii="仿宋_GB2312" w:hAnsi="宋体" w:eastAsia="仿宋_GB2312"/>
                <w:sz w:val="24"/>
              </w:rPr>
              <w:t>自科类500元/万字，社科类400元/万字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2448" w:type="dxa"/>
            <w:vMerge w:val="continue"/>
            <w:vAlign w:val="center"/>
          </w:tcPr>
          <w:p>
            <w:pPr>
              <w:rPr>
                <w:rFonts w:ascii="仿宋_GB2312" w:hAnsi="宋体" w:eastAsia="仿宋_GB2312"/>
                <w:sz w:val="24"/>
              </w:rPr>
            </w:pPr>
          </w:p>
        </w:tc>
        <w:tc>
          <w:tcPr>
            <w:tcW w:w="3240" w:type="dxa"/>
            <w:vAlign w:val="center"/>
          </w:tcPr>
          <w:p>
            <w:pPr>
              <w:rPr>
                <w:rFonts w:ascii="仿宋_GB2312" w:hAnsi="宋体" w:eastAsia="仿宋_GB2312"/>
                <w:sz w:val="24"/>
              </w:rPr>
            </w:pPr>
            <w:r>
              <w:rPr>
                <w:rFonts w:hint="eastAsia" w:ascii="仿宋_GB2312" w:hAnsi="宋体" w:eastAsia="仿宋_GB2312"/>
                <w:sz w:val="24"/>
              </w:rPr>
              <w:t>地方出版机构</w:t>
            </w:r>
          </w:p>
          <w:p>
            <w:pPr>
              <w:rPr>
                <w:rFonts w:ascii="仿宋_GB2312" w:hAnsi="宋体" w:eastAsia="仿宋_GB2312"/>
                <w:sz w:val="24"/>
              </w:rPr>
            </w:pPr>
            <w:r>
              <w:rPr>
                <w:rFonts w:hint="eastAsia" w:ascii="仿宋_GB2312" w:hAnsi="宋体" w:eastAsia="仿宋_GB2312"/>
                <w:sz w:val="24"/>
              </w:rPr>
              <w:t>地方高校出版机构</w:t>
            </w:r>
          </w:p>
        </w:tc>
        <w:tc>
          <w:tcPr>
            <w:tcW w:w="2880" w:type="dxa"/>
          </w:tcPr>
          <w:p>
            <w:pPr>
              <w:rPr>
                <w:rFonts w:ascii="仿宋_GB2312" w:hAnsi="宋体" w:eastAsia="仿宋_GB2312"/>
                <w:sz w:val="24"/>
              </w:rPr>
            </w:pPr>
            <w:r>
              <w:rPr>
                <w:rFonts w:hint="eastAsia" w:ascii="仿宋_GB2312" w:hAnsi="宋体" w:eastAsia="仿宋_GB2312"/>
                <w:sz w:val="24"/>
              </w:rPr>
              <w:t>自科类400元/万字，社科类300元/万字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2448" w:type="dxa"/>
            <w:vMerge w:val="restart"/>
            <w:vAlign w:val="center"/>
          </w:tcPr>
          <w:p>
            <w:pPr>
              <w:rPr>
                <w:rFonts w:ascii="仿宋_GB2312" w:hAnsi="宋体" w:eastAsia="仿宋_GB2312"/>
                <w:sz w:val="24"/>
              </w:rPr>
            </w:pPr>
            <w:r>
              <w:rPr>
                <w:rFonts w:hint="eastAsia" w:ascii="仿宋_GB2312" w:hAnsi="宋体" w:eastAsia="仿宋_GB2312"/>
                <w:sz w:val="24"/>
              </w:rPr>
              <w:t>封面署“编、主编”</w:t>
            </w:r>
          </w:p>
        </w:tc>
        <w:tc>
          <w:tcPr>
            <w:tcW w:w="3240" w:type="dxa"/>
            <w:vAlign w:val="center"/>
          </w:tcPr>
          <w:p>
            <w:pPr>
              <w:rPr>
                <w:rFonts w:ascii="仿宋_GB2312" w:hAnsi="宋体" w:eastAsia="仿宋_GB2312"/>
                <w:sz w:val="24"/>
              </w:rPr>
            </w:pPr>
            <w:r>
              <w:rPr>
                <w:rFonts w:hint="eastAsia" w:ascii="仿宋_GB2312" w:hAnsi="宋体" w:eastAsia="仿宋_GB2312"/>
                <w:sz w:val="24"/>
              </w:rPr>
              <w:t>国家级一类出版机构</w:t>
            </w:r>
          </w:p>
          <w:p>
            <w:pPr>
              <w:rPr>
                <w:rFonts w:ascii="仿宋_GB2312" w:hAnsi="宋体" w:eastAsia="仿宋_GB2312"/>
                <w:sz w:val="24"/>
              </w:rPr>
            </w:pPr>
            <w:r>
              <w:rPr>
                <w:rFonts w:hint="eastAsia" w:ascii="仿宋_GB2312" w:hAnsi="宋体" w:eastAsia="仿宋_GB2312"/>
                <w:sz w:val="24"/>
              </w:rPr>
              <w:t>985、211高校出版机构</w:t>
            </w:r>
          </w:p>
        </w:tc>
        <w:tc>
          <w:tcPr>
            <w:tcW w:w="2880" w:type="dxa"/>
          </w:tcPr>
          <w:p>
            <w:pPr>
              <w:rPr>
                <w:rFonts w:ascii="仿宋_GB2312" w:hAnsi="宋体" w:eastAsia="仿宋_GB2312"/>
                <w:sz w:val="24"/>
              </w:rPr>
            </w:pPr>
            <w:r>
              <w:rPr>
                <w:rFonts w:hint="eastAsia" w:ascii="仿宋_GB2312" w:hAnsi="宋体" w:eastAsia="仿宋_GB2312"/>
                <w:sz w:val="24"/>
              </w:rPr>
              <w:t>自科类300元/万字，社科类200元/万字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2448" w:type="dxa"/>
            <w:vMerge w:val="continue"/>
          </w:tcPr>
          <w:p>
            <w:pPr>
              <w:rPr>
                <w:rFonts w:ascii="仿宋_GB2312" w:hAnsi="宋体" w:eastAsia="仿宋_GB2312"/>
                <w:sz w:val="24"/>
              </w:rPr>
            </w:pPr>
          </w:p>
        </w:tc>
        <w:tc>
          <w:tcPr>
            <w:tcW w:w="3240" w:type="dxa"/>
            <w:vAlign w:val="center"/>
          </w:tcPr>
          <w:p>
            <w:pPr>
              <w:rPr>
                <w:rFonts w:ascii="仿宋_GB2312" w:hAnsi="宋体" w:eastAsia="仿宋_GB2312"/>
                <w:sz w:val="24"/>
              </w:rPr>
            </w:pPr>
            <w:r>
              <w:rPr>
                <w:rFonts w:hint="eastAsia" w:ascii="仿宋_GB2312" w:hAnsi="宋体" w:eastAsia="仿宋_GB2312"/>
                <w:sz w:val="24"/>
              </w:rPr>
              <w:t>地方出版机构</w:t>
            </w:r>
          </w:p>
          <w:p>
            <w:pPr>
              <w:rPr>
                <w:rFonts w:ascii="仿宋_GB2312" w:hAnsi="宋体" w:eastAsia="仿宋_GB2312"/>
                <w:sz w:val="24"/>
              </w:rPr>
            </w:pPr>
            <w:r>
              <w:rPr>
                <w:rFonts w:hint="eastAsia" w:ascii="仿宋_GB2312" w:hAnsi="宋体" w:eastAsia="仿宋_GB2312"/>
                <w:sz w:val="24"/>
              </w:rPr>
              <w:t>地方高校出版机构</w:t>
            </w:r>
          </w:p>
        </w:tc>
        <w:tc>
          <w:tcPr>
            <w:tcW w:w="2880" w:type="dxa"/>
          </w:tcPr>
          <w:p>
            <w:pPr>
              <w:rPr>
                <w:rFonts w:ascii="仿宋_GB2312" w:hAnsi="宋体" w:eastAsia="仿宋_GB2312"/>
                <w:sz w:val="24"/>
              </w:rPr>
            </w:pPr>
            <w:r>
              <w:rPr>
                <w:rFonts w:hint="eastAsia" w:ascii="仿宋_GB2312" w:hAnsi="宋体" w:eastAsia="仿宋_GB2312"/>
                <w:sz w:val="24"/>
              </w:rPr>
              <w:t>自科类200元/万字，社科类150元/万字</w:t>
            </w:r>
          </w:p>
        </w:tc>
      </w:tr>
    </w:tbl>
    <w:p>
      <w:pPr>
        <w:spacing w:line="520" w:lineRule="exact"/>
        <w:ind w:firstLine="482" w:firstLineChars="200"/>
        <w:rPr>
          <w:rFonts w:ascii="仿宋_GB2312" w:hAnsi="宋体" w:eastAsia="仿宋_GB2312" w:cs="宋体"/>
          <w:sz w:val="24"/>
          <w:lang w:val="zh-CN"/>
        </w:rPr>
      </w:pPr>
      <w:r>
        <w:rPr>
          <w:rFonts w:hint="eastAsia" w:ascii="仿宋_GB2312" w:hAnsi="宋体" w:eastAsia="仿宋_GB2312" w:cs="宋体"/>
          <w:b/>
          <w:sz w:val="24"/>
          <w:lang w:val="zh-CN"/>
        </w:rPr>
        <w:t>说明：</w:t>
      </w:r>
      <w:r>
        <w:rPr>
          <w:rFonts w:hint="eastAsia" w:ascii="楷体_GB2312" w:hAnsi="宋体" w:eastAsia="楷体_GB2312" w:cs="宋体"/>
          <w:sz w:val="24"/>
          <w:lang w:val="zh-CN"/>
        </w:rPr>
        <w:t>出版机构、字数经科研处组织学院教授委员会审核认定。</w:t>
      </w:r>
    </w:p>
    <w:p>
      <w:pPr>
        <w:spacing w:line="560" w:lineRule="exact"/>
        <w:ind w:firstLine="562" w:firstLineChars="200"/>
        <w:rPr>
          <w:rFonts w:ascii="仿宋_GB2312" w:hAnsi="宋体" w:eastAsia="仿宋_GB2312"/>
          <w:sz w:val="28"/>
          <w:szCs w:val="28"/>
        </w:rPr>
      </w:pPr>
      <w:r>
        <w:rPr>
          <w:rFonts w:hint="eastAsia" w:ascii="仿宋_GB2312" w:hAnsi="宋体" w:eastAsia="仿宋_GB2312"/>
          <w:b/>
          <w:sz w:val="28"/>
          <w:szCs w:val="28"/>
        </w:rPr>
        <w:t>第十条</w:t>
      </w:r>
      <w:r>
        <w:rPr>
          <w:rFonts w:hint="eastAsia" w:ascii="仿宋_GB2312" w:hAnsi="宋体" w:eastAsia="仿宋_GB2312"/>
          <w:sz w:val="28"/>
          <w:szCs w:val="28"/>
        </w:rPr>
        <w:t xml:space="preserve"> 湖南交通工程学院为第一署名单位，在国内外公开出版发行的学术刊物上发表、收录的学术论文奖励标准：</w:t>
      </w:r>
    </w:p>
    <w:tbl>
      <w:tblPr>
        <w:tblStyle w:val="16"/>
        <w:tblW w:w="864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7"/>
        <w:gridCol w:w="5940"/>
        <w:gridCol w:w="19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707" w:type="dxa"/>
            <w:tcBorders>
              <w:top w:val="single" w:color="auto" w:sz="4" w:space="0"/>
              <w:bottom w:val="single" w:color="auto" w:sz="4" w:space="0"/>
              <w:right w:val="single" w:color="auto" w:sz="4" w:space="0"/>
            </w:tcBorders>
            <w:vAlign w:val="center"/>
          </w:tcPr>
          <w:p>
            <w:pPr>
              <w:autoSpaceDE w:val="0"/>
              <w:autoSpaceDN w:val="0"/>
              <w:adjustRightInd w:val="0"/>
              <w:ind w:left="-92" w:leftChars="-44" w:right="-42" w:rightChars="-20"/>
              <w:jc w:val="center"/>
              <w:rPr>
                <w:rFonts w:ascii="仿宋_GB2312" w:hAnsi="宋体" w:eastAsia="仿宋_GB2312" w:cs="宋体"/>
                <w:b/>
                <w:sz w:val="24"/>
                <w:lang w:val="zh-CN"/>
              </w:rPr>
            </w:pPr>
            <w:r>
              <w:rPr>
                <w:rFonts w:hint="eastAsia" w:ascii="仿宋_GB2312" w:hAnsi="宋体" w:eastAsia="仿宋_GB2312" w:cs="宋体"/>
                <w:b/>
                <w:sz w:val="24"/>
                <w:lang w:val="zh-CN"/>
              </w:rPr>
              <w:t>类别</w:t>
            </w:r>
          </w:p>
        </w:tc>
        <w:tc>
          <w:tcPr>
            <w:tcW w:w="5940"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仿宋_GB2312" w:hAnsi="宋体" w:eastAsia="仿宋_GB2312" w:cs="宋体"/>
                <w:b/>
                <w:sz w:val="24"/>
                <w:lang w:val="zh-CN"/>
              </w:rPr>
            </w:pPr>
            <w:r>
              <w:rPr>
                <w:rFonts w:hint="eastAsia" w:ascii="仿宋_GB2312" w:hAnsi="宋体" w:eastAsia="仿宋_GB2312" w:cs="宋体"/>
                <w:b/>
                <w:sz w:val="24"/>
                <w:lang w:val="zh-CN"/>
              </w:rPr>
              <w:t>论文发表与收录类别</w:t>
            </w:r>
          </w:p>
        </w:tc>
        <w:tc>
          <w:tcPr>
            <w:tcW w:w="1999" w:type="dxa"/>
            <w:tcBorders>
              <w:top w:val="single" w:color="auto" w:sz="4" w:space="0"/>
              <w:left w:val="single" w:color="auto" w:sz="4" w:space="0"/>
              <w:bottom w:val="single" w:color="auto" w:sz="4" w:space="0"/>
            </w:tcBorders>
            <w:vAlign w:val="center"/>
          </w:tcPr>
          <w:p>
            <w:pPr>
              <w:autoSpaceDE w:val="0"/>
              <w:autoSpaceDN w:val="0"/>
              <w:adjustRightInd w:val="0"/>
              <w:ind w:left="-92" w:leftChars="-44" w:right="-42" w:rightChars="-20"/>
              <w:jc w:val="center"/>
              <w:rPr>
                <w:rFonts w:ascii="仿宋_GB2312" w:hAnsi="宋体" w:eastAsia="仿宋_GB2312" w:cs="宋体"/>
                <w:b/>
                <w:sz w:val="24"/>
                <w:lang w:val="zh-CN"/>
              </w:rPr>
            </w:pPr>
            <w:r>
              <w:rPr>
                <w:rFonts w:hint="eastAsia" w:ascii="仿宋_GB2312" w:hAnsi="宋体" w:eastAsia="仿宋_GB2312" w:cs="宋体"/>
                <w:b/>
                <w:sz w:val="24"/>
                <w:lang w:val="zh-CN"/>
              </w:rPr>
              <w:t>奖励标准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707" w:type="dxa"/>
            <w:vMerge w:val="restart"/>
            <w:tcBorders>
              <w:top w:val="single" w:color="auto" w:sz="4" w:space="0"/>
              <w:right w:val="single" w:color="auto" w:sz="4" w:space="0"/>
            </w:tcBorders>
            <w:vAlign w:val="center"/>
          </w:tcPr>
          <w:p>
            <w:pPr>
              <w:autoSpaceDE w:val="0"/>
              <w:autoSpaceDN w:val="0"/>
              <w:adjustRightInd w:val="0"/>
              <w:ind w:left="-92" w:leftChars="-44" w:right="-42" w:rightChars="-20"/>
              <w:jc w:val="center"/>
              <w:rPr>
                <w:rFonts w:ascii="仿宋_GB2312" w:hAnsi="宋体" w:eastAsia="仿宋_GB2312" w:cs="宋体"/>
                <w:sz w:val="24"/>
                <w:lang w:val="zh-CN"/>
              </w:rPr>
            </w:pPr>
            <w:r>
              <w:rPr>
                <w:rFonts w:hint="eastAsia" w:ascii="仿宋_GB2312" w:hAnsi="宋体" w:eastAsia="仿宋_GB2312" w:cs="宋体"/>
                <w:sz w:val="24"/>
                <w:lang w:val="zh-CN"/>
              </w:rPr>
              <w:t>一</w:t>
            </w:r>
          </w:p>
        </w:tc>
        <w:tc>
          <w:tcPr>
            <w:tcW w:w="5940" w:type="dxa"/>
            <w:tcBorders>
              <w:top w:val="single" w:color="auto" w:sz="4" w:space="0"/>
              <w:bottom w:val="single" w:color="auto" w:sz="4" w:space="0"/>
              <w:right w:val="single" w:color="auto" w:sz="4" w:space="0"/>
            </w:tcBorders>
            <w:vAlign w:val="center"/>
          </w:tcPr>
          <w:p>
            <w:pPr>
              <w:tabs>
                <w:tab w:val="left" w:pos="840"/>
              </w:tabs>
              <w:autoSpaceDE w:val="0"/>
              <w:autoSpaceDN w:val="0"/>
              <w:adjustRightInd w:val="0"/>
              <w:rPr>
                <w:rFonts w:ascii="仿宋_GB2312" w:hAnsi="宋体" w:eastAsia="仿宋_GB2312" w:cs="宋体"/>
                <w:sz w:val="24"/>
                <w:lang w:val="zh-CN"/>
              </w:rPr>
            </w:pPr>
            <w:r>
              <w:rPr>
                <w:rFonts w:hint="eastAsia" w:ascii="仿宋_GB2312" w:hAnsi="宋体" w:eastAsia="仿宋_GB2312" w:cs="宋体"/>
                <w:sz w:val="24"/>
                <w:lang w:val="zh-CN"/>
              </w:rPr>
              <w:t>论文特别奖,Science, Nature上发表的论文</w:t>
            </w:r>
          </w:p>
        </w:tc>
        <w:tc>
          <w:tcPr>
            <w:tcW w:w="1999" w:type="dxa"/>
            <w:tcBorders>
              <w:top w:val="single" w:color="auto" w:sz="4" w:space="0"/>
              <w:left w:val="single" w:color="auto" w:sz="4" w:space="0"/>
              <w:bottom w:val="single" w:color="auto" w:sz="4" w:space="0"/>
            </w:tcBorders>
            <w:vAlign w:val="center"/>
          </w:tcPr>
          <w:p>
            <w:pPr>
              <w:tabs>
                <w:tab w:val="left" w:pos="840"/>
              </w:tabs>
              <w:autoSpaceDE w:val="0"/>
              <w:autoSpaceDN w:val="0"/>
              <w:adjustRightInd w:val="0"/>
              <w:ind w:left="-231" w:leftChars="-110" w:right="-147" w:rightChars="-70"/>
              <w:jc w:val="center"/>
              <w:rPr>
                <w:rFonts w:ascii="仿宋_GB2312" w:hAnsi="宋体" w:eastAsia="仿宋_GB2312" w:cs="宋体"/>
                <w:sz w:val="24"/>
                <w:lang w:val="zh-CN"/>
              </w:rPr>
            </w:pPr>
            <w:r>
              <w:rPr>
                <w:rFonts w:hint="eastAsia" w:ascii="仿宋_GB2312" w:hAnsi="宋体" w:eastAsia="仿宋_GB2312" w:cs="宋体"/>
                <w:sz w:val="24"/>
                <w:lang w:val="zh-CN"/>
              </w:rPr>
              <w:t>10万元/篇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07" w:type="dxa"/>
            <w:vMerge w:val="continue"/>
            <w:tcBorders>
              <w:bottom w:val="single" w:color="auto" w:sz="4" w:space="0"/>
              <w:right w:val="single" w:color="auto" w:sz="4" w:space="0"/>
            </w:tcBorders>
            <w:vAlign w:val="center"/>
          </w:tcPr>
          <w:p>
            <w:pPr>
              <w:autoSpaceDE w:val="0"/>
              <w:autoSpaceDN w:val="0"/>
              <w:adjustRightInd w:val="0"/>
              <w:ind w:left="-92" w:leftChars="-44" w:right="-42" w:rightChars="-20"/>
              <w:jc w:val="center"/>
              <w:rPr>
                <w:rFonts w:ascii="仿宋_GB2312" w:hAnsi="宋体" w:eastAsia="仿宋_GB2312" w:cs="宋体"/>
                <w:sz w:val="24"/>
                <w:lang w:val="zh-CN"/>
              </w:rPr>
            </w:pPr>
          </w:p>
        </w:tc>
        <w:tc>
          <w:tcPr>
            <w:tcW w:w="5940" w:type="dxa"/>
            <w:tcBorders>
              <w:top w:val="single" w:color="auto" w:sz="4" w:space="0"/>
              <w:bottom w:val="single" w:color="auto" w:sz="4" w:space="0"/>
              <w:right w:val="single" w:color="auto" w:sz="4" w:space="0"/>
            </w:tcBorders>
            <w:vAlign w:val="center"/>
          </w:tcPr>
          <w:p>
            <w:pPr>
              <w:tabs>
                <w:tab w:val="left" w:pos="840"/>
              </w:tabs>
              <w:autoSpaceDE w:val="0"/>
              <w:autoSpaceDN w:val="0"/>
              <w:adjustRightInd w:val="0"/>
              <w:rPr>
                <w:rFonts w:ascii="仿宋_GB2312" w:hAnsi="宋体" w:eastAsia="仿宋_GB2312" w:cs="宋体"/>
                <w:sz w:val="24"/>
                <w:lang w:val="zh-CN"/>
              </w:rPr>
            </w:pPr>
            <w:r>
              <w:rPr>
                <w:rFonts w:hint="eastAsia" w:ascii="仿宋_GB2312" w:hAnsi="宋体" w:eastAsia="仿宋_GB2312" w:cs="宋体"/>
                <w:sz w:val="24"/>
                <w:lang w:val="zh-CN"/>
              </w:rPr>
              <w:t>论文特别奖（含SCI的影响因子IF≥3.0、各学科国际权威期刊上发表的论文等）</w:t>
            </w:r>
          </w:p>
        </w:tc>
        <w:tc>
          <w:tcPr>
            <w:tcW w:w="1999" w:type="dxa"/>
            <w:tcBorders>
              <w:top w:val="single" w:color="auto" w:sz="4" w:space="0"/>
              <w:left w:val="single" w:color="auto" w:sz="4" w:space="0"/>
              <w:bottom w:val="single" w:color="auto" w:sz="4" w:space="0"/>
            </w:tcBorders>
            <w:vAlign w:val="center"/>
          </w:tcPr>
          <w:p>
            <w:pPr>
              <w:tabs>
                <w:tab w:val="left" w:pos="840"/>
              </w:tabs>
              <w:autoSpaceDE w:val="0"/>
              <w:autoSpaceDN w:val="0"/>
              <w:adjustRightInd w:val="0"/>
              <w:ind w:left="-231" w:leftChars="-110" w:right="-147" w:rightChars="-70"/>
              <w:jc w:val="center"/>
              <w:rPr>
                <w:rFonts w:ascii="仿宋_GB2312" w:hAnsi="宋体" w:eastAsia="仿宋_GB2312" w:cs="宋体"/>
                <w:sz w:val="24"/>
                <w:lang w:val="zh-CN"/>
              </w:rPr>
            </w:pPr>
            <w:r>
              <w:rPr>
                <w:rFonts w:hint="eastAsia" w:ascii="仿宋_GB2312" w:hAnsi="宋体" w:eastAsia="仿宋_GB2312" w:cs="宋体"/>
                <w:sz w:val="24"/>
                <w:lang w:val="zh-CN"/>
              </w:rPr>
              <w:t>5.0万元/篇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07" w:type="dxa"/>
            <w:vMerge w:val="restart"/>
            <w:tcBorders>
              <w:top w:val="single" w:color="auto" w:sz="4" w:space="0"/>
              <w:right w:val="single" w:color="auto" w:sz="4" w:space="0"/>
            </w:tcBorders>
            <w:vAlign w:val="center"/>
          </w:tcPr>
          <w:p>
            <w:pPr>
              <w:autoSpaceDE w:val="0"/>
              <w:autoSpaceDN w:val="0"/>
              <w:adjustRightInd w:val="0"/>
              <w:ind w:left="-92" w:leftChars="-44" w:right="-42" w:rightChars="-20"/>
              <w:jc w:val="center"/>
              <w:rPr>
                <w:rFonts w:ascii="仿宋_GB2312" w:hAnsi="宋体" w:eastAsia="仿宋_GB2312" w:cs="宋体"/>
                <w:sz w:val="24"/>
                <w:lang w:val="zh-CN"/>
              </w:rPr>
            </w:pPr>
          </w:p>
          <w:p>
            <w:pPr>
              <w:autoSpaceDE w:val="0"/>
              <w:autoSpaceDN w:val="0"/>
              <w:adjustRightInd w:val="0"/>
              <w:ind w:left="-92" w:leftChars="-44" w:right="-42" w:rightChars="-20"/>
              <w:jc w:val="center"/>
              <w:rPr>
                <w:rFonts w:ascii="仿宋_GB2312" w:hAnsi="宋体" w:eastAsia="仿宋_GB2312" w:cs="宋体"/>
                <w:sz w:val="24"/>
                <w:lang w:val="zh-CN"/>
              </w:rPr>
            </w:pPr>
            <w:r>
              <w:rPr>
                <w:rFonts w:hint="eastAsia" w:ascii="仿宋_GB2312" w:hAnsi="宋体" w:eastAsia="仿宋_GB2312" w:cs="宋体"/>
                <w:sz w:val="24"/>
                <w:lang w:val="zh-CN"/>
              </w:rPr>
              <w:t>二</w:t>
            </w:r>
          </w:p>
        </w:tc>
        <w:tc>
          <w:tcPr>
            <w:tcW w:w="5940" w:type="dxa"/>
            <w:tcBorders>
              <w:top w:val="single" w:color="auto" w:sz="4" w:space="0"/>
              <w:right w:val="single" w:color="auto" w:sz="4" w:space="0"/>
            </w:tcBorders>
            <w:vAlign w:val="center"/>
          </w:tcPr>
          <w:p>
            <w:pPr>
              <w:tabs>
                <w:tab w:val="left" w:pos="840"/>
              </w:tabs>
              <w:autoSpaceDE w:val="0"/>
              <w:autoSpaceDN w:val="0"/>
              <w:adjustRightInd w:val="0"/>
              <w:rPr>
                <w:rFonts w:ascii="仿宋_GB2312" w:hAnsi="宋体" w:eastAsia="仿宋_GB2312" w:cs="宋体"/>
                <w:sz w:val="24"/>
                <w:lang w:val="zh-CN"/>
              </w:rPr>
            </w:pPr>
            <w:r>
              <w:rPr>
                <w:rFonts w:hint="eastAsia" w:ascii="仿宋_GB2312" w:hAnsi="宋体" w:eastAsia="仿宋_GB2312" w:cs="宋体"/>
                <w:sz w:val="24"/>
                <w:lang w:val="zh-CN"/>
              </w:rPr>
              <w:t>SCI（科学引文索引）、SSCI(社会科学引文索引）和AHCI（艺术和人文引文索引）收录论文，《新华文摘》全文转载的论文</w:t>
            </w:r>
          </w:p>
        </w:tc>
        <w:tc>
          <w:tcPr>
            <w:tcW w:w="1999" w:type="dxa"/>
            <w:tcBorders>
              <w:top w:val="single" w:color="auto" w:sz="4" w:space="0"/>
              <w:left w:val="single" w:color="auto" w:sz="4" w:space="0"/>
              <w:bottom w:val="single" w:color="auto" w:sz="4" w:space="0"/>
            </w:tcBorders>
            <w:vAlign w:val="center"/>
          </w:tcPr>
          <w:p>
            <w:pPr>
              <w:tabs>
                <w:tab w:val="left" w:pos="840"/>
              </w:tabs>
              <w:autoSpaceDE w:val="0"/>
              <w:autoSpaceDN w:val="0"/>
              <w:adjustRightInd w:val="0"/>
              <w:ind w:left="-231" w:leftChars="-110" w:right="-147" w:rightChars="-70"/>
              <w:jc w:val="center"/>
              <w:rPr>
                <w:rFonts w:ascii="仿宋_GB2312" w:hAnsi="宋体" w:eastAsia="仿宋_GB2312" w:cs="宋体"/>
                <w:sz w:val="24"/>
                <w:lang w:val="zh-CN"/>
              </w:rPr>
            </w:pPr>
            <w:r>
              <w:rPr>
                <w:rFonts w:hint="eastAsia" w:ascii="仿宋_GB2312" w:hAnsi="宋体" w:eastAsia="仿宋_GB2312" w:cs="宋体"/>
                <w:sz w:val="24"/>
                <w:lang w:val="zh-CN"/>
              </w:rPr>
              <w:t>2.0万元/篇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07" w:type="dxa"/>
            <w:vMerge w:val="continue"/>
            <w:tcBorders>
              <w:right w:val="single" w:color="auto" w:sz="4" w:space="0"/>
            </w:tcBorders>
            <w:vAlign w:val="center"/>
          </w:tcPr>
          <w:p>
            <w:pPr>
              <w:autoSpaceDE w:val="0"/>
              <w:autoSpaceDN w:val="0"/>
              <w:adjustRightInd w:val="0"/>
              <w:jc w:val="center"/>
              <w:rPr>
                <w:rFonts w:ascii="仿宋_GB2312" w:hAnsi="宋体" w:eastAsia="仿宋_GB2312" w:cs="宋体"/>
                <w:sz w:val="24"/>
                <w:lang w:val="zh-CN"/>
              </w:rPr>
            </w:pPr>
          </w:p>
        </w:tc>
        <w:tc>
          <w:tcPr>
            <w:tcW w:w="5940" w:type="dxa"/>
            <w:tcBorders>
              <w:top w:val="single" w:color="auto" w:sz="4" w:space="0"/>
              <w:right w:val="single" w:color="auto" w:sz="4" w:space="0"/>
            </w:tcBorders>
            <w:vAlign w:val="center"/>
          </w:tcPr>
          <w:p>
            <w:pPr>
              <w:tabs>
                <w:tab w:val="left" w:pos="840"/>
              </w:tabs>
              <w:autoSpaceDE w:val="0"/>
              <w:autoSpaceDN w:val="0"/>
              <w:adjustRightInd w:val="0"/>
              <w:rPr>
                <w:rFonts w:ascii="仿宋_GB2312" w:hAnsi="宋体" w:eastAsia="仿宋_GB2312" w:cs="宋体"/>
                <w:sz w:val="24"/>
                <w:lang w:val="zh-CN"/>
              </w:rPr>
            </w:pPr>
            <w:r>
              <w:rPr>
                <w:rFonts w:hint="eastAsia" w:ascii="仿宋_GB2312" w:hAnsi="宋体" w:eastAsia="仿宋_GB2312" w:cs="宋体"/>
                <w:sz w:val="24"/>
                <w:lang w:val="zh-CN"/>
              </w:rPr>
              <w:t>EI（工程索引）收录期刊论文，</w:t>
            </w:r>
          </w:p>
          <w:p>
            <w:pPr>
              <w:tabs>
                <w:tab w:val="left" w:pos="840"/>
              </w:tabs>
              <w:autoSpaceDE w:val="0"/>
              <w:autoSpaceDN w:val="0"/>
              <w:adjustRightInd w:val="0"/>
              <w:rPr>
                <w:rFonts w:ascii="仿宋_GB2312" w:hAnsi="宋体" w:eastAsia="仿宋_GB2312" w:cs="宋体"/>
                <w:sz w:val="24"/>
                <w:lang w:val="zh-CN"/>
              </w:rPr>
            </w:pPr>
            <w:r>
              <w:rPr>
                <w:rFonts w:hint="eastAsia" w:ascii="仿宋_GB2312" w:hAnsi="宋体" w:eastAsia="仿宋_GB2312" w:cs="宋体"/>
                <w:sz w:val="24"/>
                <w:lang w:val="zh-CN"/>
              </w:rPr>
              <w:t>中文理工类一级学报期刊上发表的论文</w:t>
            </w:r>
          </w:p>
        </w:tc>
        <w:tc>
          <w:tcPr>
            <w:tcW w:w="1999" w:type="dxa"/>
            <w:tcBorders>
              <w:top w:val="single" w:color="auto" w:sz="4" w:space="0"/>
              <w:left w:val="single" w:color="auto" w:sz="4" w:space="0"/>
              <w:bottom w:val="single" w:color="auto" w:sz="4" w:space="0"/>
            </w:tcBorders>
            <w:vAlign w:val="center"/>
          </w:tcPr>
          <w:p>
            <w:pPr>
              <w:tabs>
                <w:tab w:val="left" w:pos="840"/>
              </w:tabs>
              <w:autoSpaceDE w:val="0"/>
              <w:autoSpaceDN w:val="0"/>
              <w:adjustRightInd w:val="0"/>
              <w:ind w:left="-231" w:leftChars="-110" w:right="-147" w:rightChars="-70"/>
              <w:jc w:val="center"/>
              <w:rPr>
                <w:rFonts w:ascii="仿宋_GB2312" w:hAnsi="宋体" w:eastAsia="仿宋_GB2312" w:cs="宋体"/>
                <w:sz w:val="24"/>
                <w:lang w:val="zh-CN"/>
              </w:rPr>
            </w:pPr>
            <w:r>
              <w:rPr>
                <w:rFonts w:hint="eastAsia" w:ascii="仿宋_GB2312" w:hAnsi="宋体" w:eastAsia="仿宋_GB2312" w:cs="宋体"/>
                <w:sz w:val="24"/>
                <w:lang w:val="zh-CN"/>
              </w:rPr>
              <w:t>0.6万元/篇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707" w:type="dxa"/>
            <w:vMerge w:val="continue"/>
            <w:tcBorders>
              <w:right w:val="single" w:color="auto" w:sz="4" w:space="0"/>
            </w:tcBorders>
            <w:vAlign w:val="center"/>
          </w:tcPr>
          <w:p>
            <w:pPr>
              <w:autoSpaceDE w:val="0"/>
              <w:autoSpaceDN w:val="0"/>
              <w:adjustRightInd w:val="0"/>
              <w:jc w:val="center"/>
              <w:rPr>
                <w:rFonts w:ascii="仿宋_GB2312" w:hAnsi="宋体" w:eastAsia="仿宋_GB2312" w:cs="宋体"/>
                <w:sz w:val="24"/>
                <w:lang w:val="zh-CN"/>
              </w:rPr>
            </w:pPr>
          </w:p>
        </w:tc>
        <w:tc>
          <w:tcPr>
            <w:tcW w:w="5940" w:type="dxa"/>
            <w:tcBorders>
              <w:top w:val="single" w:color="auto" w:sz="4" w:space="0"/>
              <w:right w:val="single" w:color="auto" w:sz="4" w:space="0"/>
            </w:tcBorders>
            <w:vAlign w:val="center"/>
          </w:tcPr>
          <w:p>
            <w:pPr>
              <w:tabs>
                <w:tab w:val="left" w:pos="840"/>
              </w:tabs>
              <w:autoSpaceDE w:val="0"/>
              <w:autoSpaceDN w:val="0"/>
              <w:adjustRightInd w:val="0"/>
              <w:rPr>
                <w:rFonts w:ascii="仿宋_GB2312" w:hAnsi="宋体" w:eastAsia="仿宋_GB2312" w:cs="宋体"/>
                <w:sz w:val="24"/>
                <w:lang w:val="zh-CN"/>
              </w:rPr>
            </w:pPr>
            <w:r>
              <w:rPr>
                <w:rFonts w:hint="eastAsia" w:ascii="仿宋_GB2312" w:hAnsi="宋体" w:eastAsia="仿宋_GB2312" w:cs="宋体"/>
                <w:sz w:val="24"/>
                <w:lang w:val="zh-CN"/>
              </w:rPr>
              <w:t>EI（工程索引）收录会议论文，</w:t>
            </w:r>
          </w:p>
        </w:tc>
        <w:tc>
          <w:tcPr>
            <w:tcW w:w="1999" w:type="dxa"/>
            <w:tcBorders>
              <w:top w:val="single" w:color="auto" w:sz="4" w:space="0"/>
              <w:left w:val="single" w:color="auto" w:sz="4" w:space="0"/>
              <w:bottom w:val="single" w:color="auto" w:sz="4" w:space="0"/>
            </w:tcBorders>
            <w:vAlign w:val="center"/>
          </w:tcPr>
          <w:p>
            <w:pPr>
              <w:tabs>
                <w:tab w:val="left" w:pos="840"/>
              </w:tabs>
              <w:autoSpaceDE w:val="0"/>
              <w:autoSpaceDN w:val="0"/>
              <w:adjustRightInd w:val="0"/>
              <w:ind w:left="-231" w:leftChars="-110" w:right="-147" w:rightChars="-70"/>
              <w:jc w:val="center"/>
              <w:rPr>
                <w:rFonts w:ascii="仿宋_GB2312" w:hAnsi="宋体" w:eastAsia="仿宋_GB2312" w:cs="宋体"/>
                <w:sz w:val="24"/>
                <w:lang w:val="zh-CN"/>
              </w:rPr>
            </w:pPr>
            <w:r>
              <w:rPr>
                <w:rFonts w:hint="eastAsia" w:ascii="仿宋_GB2312" w:hAnsi="宋体" w:eastAsia="仿宋_GB2312" w:cs="宋体"/>
                <w:sz w:val="24"/>
                <w:lang w:val="zh-CN"/>
              </w:rPr>
              <w:t>0.5万元/篇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07" w:type="dxa"/>
            <w:vMerge w:val="continue"/>
            <w:tcBorders>
              <w:right w:val="single" w:color="auto" w:sz="4" w:space="0"/>
            </w:tcBorders>
            <w:vAlign w:val="center"/>
          </w:tcPr>
          <w:p>
            <w:pPr>
              <w:autoSpaceDE w:val="0"/>
              <w:autoSpaceDN w:val="0"/>
              <w:adjustRightInd w:val="0"/>
              <w:jc w:val="center"/>
              <w:rPr>
                <w:rFonts w:ascii="仿宋_GB2312" w:hAnsi="宋体" w:eastAsia="仿宋_GB2312" w:cs="宋体"/>
                <w:sz w:val="24"/>
                <w:lang w:val="zh-CN"/>
              </w:rPr>
            </w:pPr>
          </w:p>
        </w:tc>
        <w:tc>
          <w:tcPr>
            <w:tcW w:w="5940" w:type="dxa"/>
            <w:tcBorders>
              <w:top w:val="single" w:color="auto" w:sz="4" w:space="0"/>
              <w:right w:val="single" w:color="auto" w:sz="4" w:space="0"/>
            </w:tcBorders>
            <w:vAlign w:val="center"/>
          </w:tcPr>
          <w:p>
            <w:pPr>
              <w:tabs>
                <w:tab w:val="left" w:pos="840"/>
              </w:tabs>
              <w:autoSpaceDE w:val="0"/>
              <w:autoSpaceDN w:val="0"/>
              <w:adjustRightInd w:val="0"/>
              <w:rPr>
                <w:rFonts w:ascii="仿宋_GB2312" w:hAnsi="宋体" w:eastAsia="仿宋_GB2312" w:cs="宋体"/>
                <w:sz w:val="24"/>
                <w:lang w:val="zh-CN"/>
              </w:rPr>
            </w:pPr>
            <w:r>
              <w:rPr>
                <w:rFonts w:hint="eastAsia" w:ascii="仿宋_GB2312" w:hAnsi="宋体" w:eastAsia="仿宋_GB2312" w:cs="宋体"/>
                <w:sz w:val="24"/>
                <w:lang w:val="zh-CN"/>
              </w:rPr>
              <w:t xml:space="preserve">CSSCI来源期刊上发表的论文(以文章发表当年的来源期刊目录为准，不包括增刊和电子版)， </w:t>
            </w:r>
          </w:p>
          <w:p>
            <w:pPr>
              <w:tabs>
                <w:tab w:val="left" w:pos="840"/>
              </w:tabs>
              <w:autoSpaceDE w:val="0"/>
              <w:autoSpaceDN w:val="0"/>
              <w:adjustRightInd w:val="0"/>
              <w:rPr>
                <w:rFonts w:ascii="仿宋_GB2312" w:hAnsi="宋体" w:eastAsia="仿宋_GB2312" w:cs="宋体"/>
                <w:sz w:val="24"/>
                <w:lang w:val="zh-CN"/>
              </w:rPr>
            </w:pPr>
            <w:r>
              <w:rPr>
                <w:rFonts w:hint="eastAsia" w:ascii="仿宋_GB2312" w:hAnsi="宋体" w:eastAsia="仿宋_GB2312" w:cs="宋体"/>
                <w:sz w:val="24"/>
                <w:lang w:val="zh-CN"/>
              </w:rPr>
              <w:t>“人大复印资料”全文转载的论文，</w:t>
            </w:r>
          </w:p>
          <w:p>
            <w:pPr>
              <w:tabs>
                <w:tab w:val="left" w:pos="840"/>
              </w:tabs>
              <w:autoSpaceDE w:val="0"/>
              <w:autoSpaceDN w:val="0"/>
              <w:adjustRightInd w:val="0"/>
              <w:rPr>
                <w:rFonts w:ascii="仿宋_GB2312" w:hAnsi="宋体" w:eastAsia="仿宋_GB2312" w:cs="宋体"/>
                <w:sz w:val="24"/>
                <w:lang w:val="zh-CN"/>
              </w:rPr>
            </w:pPr>
            <w:r>
              <w:rPr>
                <w:rFonts w:hint="eastAsia" w:ascii="仿宋_GB2312" w:hAnsi="宋体" w:eastAsia="仿宋_GB2312" w:cs="宋体"/>
                <w:sz w:val="24"/>
                <w:lang w:val="zh-CN"/>
              </w:rPr>
              <w:t>中文社科类一级学报期刊上发表的论文</w:t>
            </w:r>
          </w:p>
        </w:tc>
        <w:tc>
          <w:tcPr>
            <w:tcW w:w="1999" w:type="dxa"/>
            <w:tcBorders>
              <w:top w:val="single" w:color="auto" w:sz="4" w:space="0"/>
              <w:left w:val="single" w:color="auto" w:sz="4" w:space="0"/>
            </w:tcBorders>
            <w:vAlign w:val="center"/>
          </w:tcPr>
          <w:p>
            <w:pPr>
              <w:tabs>
                <w:tab w:val="left" w:pos="840"/>
              </w:tabs>
              <w:autoSpaceDE w:val="0"/>
              <w:autoSpaceDN w:val="0"/>
              <w:adjustRightInd w:val="0"/>
              <w:ind w:left="-231" w:leftChars="-110" w:right="-147" w:rightChars="-70"/>
              <w:jc w:val="center"/>
              <w:rPr>
                <w:rFonts w:ascii="仿宋_GB2312" w:hAnsi="宋体" w:eastAsia="仿宋_GB2312" w:cs="宋体"/>
                <w:sz w:val="24"/>
                <w:lang w:val="zh-CN"/>
              </w:rPr>
            </w:pPr>
            <w:r>
              <w:rPr>
                <w:rFonts w:hint="eastAsia" w:ascii="仿宋_GB2312" w:hAnsi="宋体" w:eastAsia="仿宋_GB2312" w:cs="宋体"/>
                <w:sz w:val="24"/>
                <w:lang w:val="zh-CN"/>
              </w:rPr>
              <w:t>0.4万元/篇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07" w:type="dxa"/>
            <w:vMerge w:val="continue"/>
            <w:tcBorders>
              <w:right w:val="single" w:color="auto" w:sz="4" w:space="0"/>
            </w:tcBorders>
            <w:vAlign w:val="center"/>
          </w:tcPr>
          <w:p>
            <w:pPr>
              <w:autoSpaceDE w:val="0"/>
              <w:autoSpaceDN w:val="0"/>
              <w:adjustRightInd w:val="0"/>
              <w:jc w:val="center"/>
              <w:rPr>
                <w:rFonts w:ascii="仿宋_GB2312" w:hAnsi="宋体" w:eastAsia="仿宋_GB2312" w:cs="宋体"/>
                <w:sz w:val="24"/>
                <w:lang w:val="zh-CN"/>
              </w:rPr>
            </w:pPr>
          </w:p>
        </w:tc>
        <w:tc>
          <w:tcPr>
            <w:tcW w:w="5940" w:type="dxa"/>
            <w:tcBorders>
              <w:top w:val="single" w:color="auto" w:sz="4" w:space="0"/>
              <w:bottom w:val="single" w:color="auto" w:sz="4" w:space="0"/>
              <w:right w:val="single" w:color="auto" w:sz="4" w:space="0"/>
            </w:tcBorders>
            <w:vAlign w:val="center"/>
          </w:tcPr>
          <w:p>
            <w:pPr>
              <w:tabs>
                <w:tab w:val="left" w:pos="840"/>
              </w:tabs>
              <w:autoSpaceDE w:val="0"/>
              <w:autoSpaceDN w:val="0"/>
              <w:adjustRightInd w:val="0"/>
              <w:rPr>
                <w:rFonts w:ascii="仿宋_GB2312" w:hAnsi="宋体" w:eastAsia="仿宋_GB2312" w:cs="宋体"/>
                <w:sz w:val="24"/>
                <w:lang w:val="zh-CN"/>
              </w:rPr>
            </w:pPr>
            <w:r>
              <w:rPr>
                <w:rFonts w:hint="eastAsia" w:ascii="仿宋_GB2312" w:hAnsi="宋体" w:eastAsia="仿宋_GB2312" w:cs="宋体"/>
                <w:sz w:val="24"/>
                <w:lang w:val="zh-CN"/>
              </w:rPr>
              <w:t>ISTP、ISSHP收录的论文、Medline/Pubmed收录的外文期刊论文、《新华文摘》观点摘录的论文</w:t>
            </w:r>
          </w:p>
        </w:tc>
        <w:tc>
          <w:tcPr>
            <w:tcW w:w="1999" w:type="dxa"/>
            <w:tcBorders>
              <w:top w:val="single" w:color="auto" w:sz="4" w:space="0"/>
              <w:left w:val="single" w:color="auto" w:sz="4" w:space="0"/>
              <w:bottom w:val="single" w:color="auto" w:sz="4" w:space="0"/>
            </w:tcBorders>
            <w:vAlign w:val="center"/>
          </w:tcPr>
          <w:p>
            <w:pPr>
              <w:tabs>
                <w:tab w:val="left" w:pos="840"/>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0.3万元/篇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07" w:type="dxa"/>
            <w:vMerge w:val="continue"/>
            <w:tcBorders>
              <w:bottom w:val="single" w:color="auto" w:sz="4" w:space="0"/>
              <w:right w:val="single" w:color="auto" w:sz="4" w:space="0"/>
            </w:tcBorders>
            <w:vAlign w:val="center"/>
          </w:tcPr>
          <w:p>
            <w:pPr>
              <w:autoSpaceDE w:val="0"/>
              <w:autoSpaceDN w:val="0"/>
              <w:adjustRightInd w:val="0"/>
              <w:jc w:val="center"/>
              <w:rPr>
                <w:rFonts w:ascii="仿宋_GB2312" w:hAnsi="宋体" w:eastAsia="仿宋_GB2312" w:cs="宋体"/>
                <w:sz w:val="24"/>
                <w:lang w:val="zh-CN"/>
              </w:rPr>
            </w:pPr>
          </w:p>
        </w:tc>
        <w:tc>
          <w:tcPr>
            <w:tcW w:w="5940" w:type="dxa"/>
            <w:tcBorders>
              <w:top w:val="single" w:color="auto" w:sz="4" w:space="0"/>
              <w:bottom w:val="single" w:color="auto" w:sz="4" w:space="0"/>
              <w:right w:val="single" w:color="auto" w:sz="4" w:space="0"/>
            </w:tcBorders>
            <w:vAlign w:val="center"/>
          </w:tcPr>
          <w:p>
            <w:pPr>
              <w:autoSpaceDE w:val="0"/>
              <w:autoSpaceDN w:val="0"/>
              <w:adjustRightInd w:val="0"/>
              <w:rPr>
                <w:rFonts w:ascii="仿宋_GB2312" w:hAnsi="宋体" w:eastAsia="仿宋_GB2312" w:cs="宋体"/>
                <w:sz w:val="24"/>
                <w:lang w:val="zh-CN"/>
              </w:rPr>
            </w:pPr>
            <w:r>
              <w:rPr>
                <w:rFonts w:hint="eastAsia" w:ascii="仿宋_GB2312" w:hAnsi="宋体" w:eastAsia="仿宋_GB2312" w:cs="宋体"/>
                <w:sz w:val="24"/>
                <w:lang w:val="zh-CN"/>
              </w:rPr>
              <w:t>CSCD来源期刊上发表的论文(以文章发表当年的来源期刊目录为准，不包括增刊和电子版)，</w:t>
            </w:r>
          </w:p>
        </w:tc>
        <w:tc>
          <w:tcPr>
            <w:tcW w:w="1999" w:type="dxa"/>
            <w:tcBorders>
              <w:top w:val="single" w:color="auto" w:sz="4" w:space="0"/>
              <w:left w:val="single" w:color="auto" w:sz="4" w:space="0"/>
              <w:bottom w:val="single" w:color="auto" w:sz="4" w:space="0"/>
            </w:tcBorders>
            <w:vAlign w:val="center"/>
          </w:tcPr>
          <w:p>
            <w:pPr>
              <w:tabs>
                <w:tab w:val="left" w:pos="840"/>
              </w:tabs>
              <w:autoSpaceDE w:val="0"/>
              <w:autoSpaceDN w:val="0"/>
              <w:adjustRightInd w:val="0"/>
              <w:ind w:left="-231" w:leftChars="-110" w:right="-147" w:rightChars="-70"/>
              <w:jc w:val="center"/>
              <w:rPr>
                <w:rFonts w:ascii="仿宋_GB2312" w:hAnsi="宋体" w:eastAsia="仿宋_GB2312" w:cs="宋体"/>
                <w:sz w:val="24"/>
                <w:lang w:val="zh-CN"/>
              </w:rPr>
            </w:pPr>
            <w:r>
              <w:rPr>
                <w:rFonts w:hint="eastAsia" w:ascii="仿宋_GB2312" w:hAnsi="宋体" w:eastAsia="仿宋_GB2312" w:cs="宋体"/>
                <w:sz w:val="24"/>
                <w:lang w:val="zh-CN"/>
              </w:rPr>
              <w:t>0.3万元/篇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707" w:type="dxa"/>
            <w:vMerge w:val="restart"/>
            <w:tcBorders>
              <w:top w:val="single" w:color="auto" w:sz="4" w:space="0"/>
              <w:bottom w:val="single" w:color="auto" w:sz="4" w:space="0"/>
              <w:right w:val="single" w:color="auto" w:sz="4" w:space="0"/>
            </w:tcBorders>
            <w:vAlign w:val="center"/>
          </w:tcPr>
          <w:p>
            <w:pPr>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三</w:t>
            </w:r>
          </w:p>
        </w:tc>
        <w:tc>
          <w:tcPr>
            <w:tcW w:w="5940" w:type="dxa"/>
            <w:tcBorders>
              <w:top w:val="single" w:color="auto" w:sz="4" w:space="0"/>
              <w:bottom w:val="single" w:color="auto" w:sz="4" w:space="0"/>
              <w:right w:val="single" w:color="auto" w:sz="4" w:space="0"/>
            </w:tcBorders>
            <w:vAlign w:val="center"/>
          </w:tcPr>
          <w:p>
            <w:pPr>
              <w:autoSpaceDE w:val="0"/>
              <w:autoSpaceDN w:val="0"/>
              <w:adjustRightInd w:val="0"/>
              <w:rPr>
                <w:rFonts w:ascii="仿宋_GB2312" w:hAnsi="宋体" w:eastAsia="仿宋_GB2312" w:cs="宋体"/>
                <w:sz w:val="24"/>
                <w:lang w:val="zh-CN"/>
              </w:rPr>
            </w:pPr>
            <w:r>
              <w:rPr>
                <w:rFonts w:hint="eastAsia" w:ascii="仿宋_GB2312" w:hAnsi="宋体" w:eastAsia="仿宋_GB2312" w:cs="宋体"/>
                <w:sz w:val="24"/>
                <w:lang w:val="zh-CN"/>
              </w:rPr>
              <w:t>上述一、二类以外的英文期刊发表论文</w:t>
            </w:r>
          </w:p>
        </w:tc>
        <w:tc>
          <w:tcPr>
            <w:tcW w:w="1999" w:type="dxa"/>
            <w:tcBorders>
              <w:top w:val="single" w:color="auto" w:sz="4" w:space="0"/>
              <w:left w:val="single" w:color="auto" w:sz="4" w:space="0"/>
              <w:bottom w:val="single" w:color="auto" w:sz="4" w:space="0"/>
            </w:tcBorders>
            <w:vAlign w:val="center"/>
          </w:tcPr>
          <w:p>
            <w:pPr>
              <w:tabs>
                <w:tab w:val="left" w:pos="840"/>
              </w:tabs>
              <w:autoSpaceDE w:val="0"/>
              <w:autoSpaceDN w:val="0"/>
              <w:adjustRightInd w:val="0"/>
              <w:ind w:left="-231" w:leftChars="-110" w:right="-147" w:rightChars="-70"/>
              <w:jc w:val="center"/>
              <w:rPr>
                <w:rFonts w:ascii="仿宋_GB2312" w:hAnsi="宋体" w:eastAsia="仿宋_GB2312" w:cs="宋体"/>
                <w:sz w:val="24"/>
                <w:lang w:val="zh-CN"/>
              </w:rPr>
            </w:pPr>
            <w:r>
              <w:rPr>
                <w:rFonts w:hint="eastAsia" w:ascii="仿宋_GB2312" w:hAnsi="宋体" w:eastAsia="仿宋_GB2312" w:cs="宋体"/>
                <w:sz w:val="24"/>
                <w:lang w:val="zh-CN"/>
              </w:rPr>
              <w:t>0.3万元/篇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07" w:type="dxa"/>
            <w:vMerge w:val="continue"/>
            <w:tcBorders>
              <w:top w:val="single" w:color="auto" w:sz="4" w:space="0"/>
              <w:bottom w:val="single" w:color="auto" w:sz="4" w:space="0"/>
              <w:right w:val="single" w:color="auto" w:sz="4" w:space="0"/>
            </w:tcBorders>
            <w:vAlign w:val="center"/>
          </w:tcPr>
          <w:p>
            <w:pPr>
              <w:autoSpaceDE w:val="0"/>
              <w:autoSpaceDN w:val="0"/>
              <w:adjustRightInd w:val="0"/>
              <w:jc w:val="center"/>
              <w:rPr>
                <w:rFonts w:ascii="仿宋_GB2312" w:hAnsi="宋体" w:eastAsia="仿宋_GB2312" w:cs="宋体"/>
                <w:sz w:val="24"/>
                <w:lang w:val="zh-CN"/>
              </w:rPr>
            </w:pPr>
          </w:p>
        </w:tc>
        <w:tc>
          <w:tcPr>
            <w:tcW w:w="5940" w:type="dxa"/>
            <w:tcBorders>
              <w:top w:val="single" w:color="auto" w:sz="4" w:space="0"/>
              <w:bottom w:val="single" w:color="auto" w:sz="4" w:space="0"/>
              <w:right w:val="single" w:color="auto" w:sz="4" w:space="0"/>
            </w:tcBorders>
            <w:vAlign w:val="center"/>
          </w:tcPr>
          <w:p>
            <w:pPr>
              <w:autoSpaceDE w:val="0"/>
              <w:autoSpaceDN w:val="0"/>
              <w:adjustRightInd w:val="0"/>
              <w:rPr>
                <w:rFonts w:ascii="仿宋_GB2312" w:hAnsi="宋体" w:eastAsia="仿宋_GB2312" w:cs="宋体"/>
                <w:sz w:val="24"/>
                <w:lang w:val="zh-CN"/>
              </w:rPr>
            </w:pPr>
            <w:r>
              <w:rPr>
                <w:rFonts w:hint="eastAsia" w:ascii="仿宋_GB2312" w:hAnsi="宋体" w:eastAsia="仿宋_GB2312" w:cs="宋体"/>
                <w:sz w:val="24"/>
                <w:lang w:val="zh-CN"/>
              </w:rPr>
              <w:t>上述一、二类以外的北大版中文核心期刊发表论文，以最新版目录为准,不包括增刊和电子版。</w:t>
            </w:r>
          </w:p>
        </w:tc>
        <w:tc>
          <w:tcPr>
            <w:tcW w:w="1999" w:type="dxa"/>
            <w:tcBorders>
              <w:top w:val="single" w:color="auto" w:sz="4" w:space="0"/>
              <w:left w:val="single" w:color="auto" w:sz="4" w:space="0"/>
              <w:bottom w:val="single" w:color="auto" w:sz="4" w:space="0"/>
            </w:tcBorders>
            <w:vAlign w:val="center"/>
          </w:tcPr>
          <w:p>
            <w:pPr>
              <w:tabs>
                <w:tab w:val="left" w:pos="840"/>
              </w:tabs>
              <w:autoSpaceDE w:val="0"/>
              <w:autoSpaceDN w:val="0"/>
              <w:adjustRightInd w:val="0"/>
              <w:ind w:left="-231" w:leftChars="-110" w:right="-147" w:rightChars="-70"/>
              <w:jc w:val="center"/>
              <w:rPr>
                <w:rFonts w:ascii="仿宋_GB2312" w:hAnsi="宋体" w:eastAsia="仿宋_GB2312" w:cs="宋体"/>
                <w:sz w:val="24"/>
                <w:lang w:val="zh-CN"/>
              </w:rPr>
            </w:pPr>
            <w:r>
              <w:rPr>
                <w:rFonts w:hint="eastAsia" w:ascii="仿宋_GB2312" w:hAnsi="宋体" w:eastAsia="仿宋_GB2312" w:cs="宋体"/>
                <w:sz w:val="24"/>
                <w:lang w:val="zh-CN"/>
              </w:rPr>
              <w:t>0.25万元/篇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07"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四</w:t>
            </w:r>
          </w:p>
        </w:tc>
        <w:tc>
          <w:tcPr>
            <w:tcW w:w="5940" w:type="dxa"/>
            <w:tcBorders>
              <w:top w:val="single" w:color="auto" w:sz="4" w:space="0"/>
              <w:bottom w:val="single" w:color="auto" w:sz="4" w:space="0"/>
              <w:right w:val="single" w:color="auto" w:sz="4" w:space="0"/>
            </w:tcBorders>
            <w:vAlign w:val="center"/>
          </w:tcPr>
          <w:p>
            <w:pPr>
              <w:autoSpaceDE w:val="0"/>
              <w:autoSpaceDN w:val="0"/>
              <w:adjustRightInd w:val="0"/>
              <w:rPr>
                <w:rFonts w:ascii="仿宋_GB2312" w:hAnsi="宋体" w:eastAsia="仿宋_GB2312" w:cs="宋体"/>
                <w:sz w:val="24"/>
                <w:lang w:val="zh-CN"/>
              </w:rPr>
            </w:pPr>
            <w:r>
              <w:rPr>
                <w:rFonts w:hint="eastAsia" w:ascii="仿宋_GB2312" w:hAnsi="宋体" w:eastAsia="仿宋_GB2312" w:cs="宋体"/>
                <w:sz w:val="24"/>
                <w:lang w:val="zh-CN"/>
              </w:rPr>
              <w:t>上述一、二、三类以外的学术期刊发表论文，要求CNKI数据库可查阅，2.0个版面以上篇幅</w:t>
            </w:r>
          </w:p>
        </w:tc>
        <w:tc>
          <w:tcPr>
            <w:tcW w:w="1999" w:type="dxa"/>
            <w:tcBorders>
              <w:top w:val="single" w:color="auto" w:sz="4" w:space="0"/>
              <w:left w:val="single" w:color="auto" w:sz="4" w:space="0"/>
              <w:bottom w:val="single" w:color="auto" w:sz="4" w:space="0"/>
            </w:tcBorders>
            <w:vAlign w:val="center"/>
          </w:tcPr>
          <w:p>
            <w:pPr>
              <w:tabs>
                <w:tab w:val="left" w:pos="840"/>
              </w:tabs>
              <w:autoSpaceDE w:val="0"/>
              <w:autoSpaceDN w:val="0"/>
              <w:adjustRightInd w:val="0"/>
              <w:ind w:left="-231" w:leftChars="-110" w:right="-147" w:rightChars="-70"/>
              <w:jc w:val="center"/>
              <w:rPr>
                <w:rFonts w:ascii="仿宋_GB2312" w:hAnsi="宋体" w:eastAsia="仿宋_GB2312" w:cs="宋体"/>
                <w:sz w:val="24"/>
                <w:lang w:val="zh-CN"/>
              </w:rPr>
            </w:pPr>
            <w:r>
              <w:rPr>
                <w:rFonts w:hint="eastAsia" w:ascii="仿宋_GB2312" w:hAnsi="宋体" w:eastAsia="仿宋_GB2312" w:cs="宋体"/>
                <w:sz w:val="24"/>
                <w:lang w:val="zh-CN"/>
              </w:rPr>
              <w:t>0.08万元/篇</w:t>
            </w:r>
          </w:p>
        </w:tc>
      </w:tr>
    </w:tbl>
    <w:p>
      <w:pPr>
        <w:tabs>
          <w:tab w:val="left" w:pos="840"/>
          <w:tab w:val="left" w:pos="3472"/>
        </w:tabs>
        <w:autoSpaceDE w:val="0"/>
        <w:autoSpaceDN w:val="0"/>
        <w:adjustRightInd w:val="0"/>
        <w:spacing w:line="520" w:lineRule="exact"/>
        <w:ind w:right="-359" w:rightChars="-171" w:firstLine="472" w:firstLineChars="196"/>
        <w:rPr>
          <w:rFonts w:ascii="仿宋_GB2312" w:hAnsi="宋体" w:eastAsia="仿宋_GB2312" w:cs="宋体"/>
          <w:b/>
          <w:sz w:val="24"/>
          <w:lang w:val="zh-CN"/>
        </w:rPr>
      </w:pPr>
      <w:r>
        <w:rPr>
          <w:rFonts w:hint="eastAsia" w:ascii="仿宋_GB2312" w:hAnsi="宋体" w:eastAsia="仿宋_GB2312" w:cs="宋体"/>
          <w:b/>
          <w:sz w:val="24"/>
          <w:lang w:val="zh-CN"/>
        </w:rPr>
        <w:t>说明：</w:t>
      </w:r>
    </w:p>
    <w:p>
      <w:pPr>
        <w:tabs>
          <w:tab w:val="left" w:pos="840"/>
          <w:tab w:val="left" w:pos="3472"/>
        </w:tabs>
        <w:autoSpaceDE w:val="0"/>
        <w:autoSpaceDN w:val="0"/>
        <w:adjustRightInd w:val="0"/>
        <w:spacing w:line="520" w:lineRule="exact"/>
        <w:ind w:firstLine="600" w:firstLineChars="250"/>
        <w:rPr>
          <w:rFonts w:ascii="楷体_GB2312" w:hAnsi="宋体" w:eastAsia="楷体_GB2312" w:cs="宋体"/>
          <w:sz w:val="24"/>
          <w:lang w:val="zh-CN"/>
        </w:rPr>
      </w:pPr>
      <w:r>
        <w:rPr>
          <w:rFonts w:hint="eastAsia" w:ascii="楷体_GB2312" w:hAnsi="宋体" w:eastAsia="楷体_GB2312" w:cs="宋体"/>
          <w:sz w:val="24"/>
          <w:lang w:val="zh-CN"/>
        </w:rPr>
        <w:t>①论文收录以中国科技信息研究所信息分析中心检索的版本为审核依据。</w:t>
      </w:r>
    </w:p>
    <w:p>
      <w:pPr>
        <w:tabs>
          <w:tab w:val="left" w:pos="840"/>
          <w:tab w:val="left" w:pos="3472"/>
        </w:tabs>
        <w:autoSpaceDE w:val="0"/>
        <w:autoSpaceDN w:val="0"/>
        <w:adjustRightInd w:val="0"/>
        <w:spacing w:line="520" w:lineRule="exact"/>
        <w:ind w:firstLine="600" w:firstLineChars="250"/>
        <w:rPr>
          <w:rFonts w:ascii="楷体_GB2312" w:hAnsi="宋体" w:eastAsia="楷体_GB2312" w:cs="宋体"/>
          <w:sz w:val="24"/>
          <w:lang w:val="zh-CN"/>
        </w:rPr>
      </w:pPr>
      <w:r>
        <w:rPr>
          <w:rFonts w:hint="eastAsia" w:ascii="楷体_GB2312" w:hAnsi="宋体" w:eastAsia="楷体_GB2312" w:cs="宋体"/>
          <w:sz w:val="24"/>
          <w:lang w:val="zh-CN"/>
        </w:rPr>
        <w:t>②奖金直接发放给个人，可跨年度申报。</w:t>
      </w:r>
    </w:p>
    <w:p>
      <w:pPr>
        <w:tabs>
          <w:tab w:val="left" w:pos="840"/>
          <w:tab w:val="left" w:pos="3472"/>
        </w:tabs>
        <w:autoSpaceDE w:val="0"/>
        <w:autoSpaceDN w:val="0"/>
        <w:adjustRightInd w:val="0"/>
        <w:spacing w:line="520" w:lineRule="exact"/>
        <w:ind w:firstLine="600" w:firstLineChars="250"/>
        <w:rPr>
          <w:rFonts w:ascii="楷体_GB2312" w:hAnsi="宋体" w:eastAsia="楷体_GB2312" w:cs="宋体"/>
          <w:sz w:val="24"/>
          <w:lang w:val="zh-CN"/>
        </w:rPr>
      </w:pPr>
      <w:r>
        <w:rPr>
          <w:rFonts w:hint="eastAsia" w:ascii="楷体_GB2312" w:hAnsi="宋体" w:eastAsia="楷体_GB2312" w:cs="宋体"/>
          <w:sz w:val="24"/>
          <w:lang w:val="zh-CN"/>
        </w:rPr>
        <w:t>③一类论文包括影响因子IF≥3.0、各学科国际权威期刊上发表的论文等，由系部初审后汇总申报，科研处组织校学术委员会审核。</w:t>
      </w:r>
    </w:p>
    <w:p>
      <w:pPr>
        <w:tabs>
          <w:tab w:val="left" w:pos="840"/>
          <w:tab w:val="left" w:pos="3472"/>
        </w:tabs>
        <w:autoSpaceDE w:val="0"/>
        <w:autoSpaceDN w:val="0"/>
        <w:adjustRightInd w:val="0"/>
        <w:spacing w:line="520" w:lineRule="exact"/>
        <w:ind w:firstLine="600" w:firstLineChars="250"/>
        <w:rPr>
          <w:rFonts w:ascii="楷体_GB2312" w:hAnsi="宋体" w:eastAsia="楷体_GB2312" w:cs="宋体"/>
          <w:sz w:val="24"/>
          <w:lang w:val="zh-CN"/>
        </w:rPr>
      </w:pPr>
      <w:r>
        <w:rPr>
          <w:rFonts w:hint="eastAsia" w:ascii="楷体_GB2312" w:hAnsi="宋体" w:eastAsia="楷体_GB2312" w:cs="宋体"/>
          <w:sz w:val="24"/>
          <w:lang w:val="zh-CN"/>
        </w:rPr>
        <w:t>④二、三、四类论文由各系部依据以上奖励标准审核后，向科研处报送论文收录和发表情况；科研处依据以上奖励标准复核，计算各系部论文奖励额度。</w:t>
      </w:r>
    </w:p>
    <w:p>
      <w:pPr>
        <w:tabs>
          <w:tab w:val="left" w:pos="840"/>
          <w:tab w:val="left" w:pos="3472"/>
        </w:tabs>
        <w:autoSpaceDE w:val="0"/>
        <w:autoSpaceDN w:val="0"/>
        <w:adjustRightInd w:val="0"/>
        <w:spacing w:line="520" w:lineRule="exact"/>
        <w:ind w:firstLine="600" w:firstLineChars="250"/>
        <w:rPr>
          <w:rFonts w:ascii="仿宋_GB2312" w:hAnsi="宋体" w:eastAsia="仿宋_GB2312"/>
          <w:sz w:val="28"/>
          <w:szCs w:val="28"/>
        </w:rPr>
      </w:pPr>
      <w:r>
        <w:rPr>
          <w:rFonts w:hint="eastAsia" w:ascii="楷体_GB2312" w:hAnsi="宋体" w:eastAsia="楷体_GB2312" w:cs="宋体"/>
          <w:sz w:val="24"/>
          <w:lang w:val="zh-CN"/>
        </w:rPr>
        <w:t>⑤同一篇论文符合多种奖励条件时，只计最高奖。</w:t>
      </w:r>
    </w:p>
    <w:p>
      <w:pPr>
        <w:spacing w:line="560" w:lineRule="exact"/>
        <w:ind w:firstLine="562" w:firstLineChars="200"/>
        <w:rPr>
          <w:rFonts w:ascii="仿宋_GB2312" w:hAnsi="宋体" w:eastAsia="仿宋_GB2312"/>
          <w:sz w:val="28"/>
          <w:szCs w:val="28"/>
        </w:rPr>
      </w:pPr>
      <w:r>
        <w:rPr>
          <w:rFonts w:hint="eastAsia" w:ascii="仿宋_GB2312" w:hAnsi="宋体" w:eastAsia="仿宋_GB2312"/>
          <w:b/>
          <w:sz w:val="28"/>
          <w:szCs w:val="28"/>
        </w:rPr>
        <w:t>第十一条</w:t>
      </w:r>
      <w:r>
        <w:rPr>
          <w:rFonts w:hint="eastAsia" w:ascii="仿宋_GB2312" w:hAnsi="宋体" w:eastAsia="仿宋_GB2312"/>
          <w:sz w:val="28"/>
          <w:szCs w:val="28"/>
        </w:rPr>
        <w:t xml:space="preserve"> 以湖南交通工程学院为合作单位所获得的上述各类科技成果、奖励获得者，奖金按湖南交通工程学院的排名顺序发放，即在上表科技成果奖金基础上乘以1/N系数（N为湖南交通工程学院的排名）。同一项目不予以重复计奖，按最高标准奖励。</w:t>
      </w:r>
    </w:p>
    <w:p>
      <w:pPr>
        <w:spacing w:line="560" w:lineRule="exact"/>
        <w:ind w:firstLine="562" w:firstLineChars="200"/>
        <w:rPr>
          <w:rFonts w:ascii="仿宋_GB2312" w:hAnsi="宋体" w:eastAsia="仿宋_GB2312"/>
          <w:sz w:val="28"/>
          <w:szCs w:val="28"/>
        </w:rPr>
      </w:pPr>
      <w:r>
        <w:rPr>
          <w:rFonts w:hint="eastAsia" w:ascii="仿宋_GB2312" w:hAnsi="宋体" w:eastAsia="仿宋_GB2312"/>
          <w:b/>
          <w:sz w:val="28"/>
          <w:szCs w:val="28"/>
        </w:rPr>
        <w:t>第十二条</w:t>
      </w:r>
      <w:r>
        <w:rPr>
          <w:rFonts w:hint="eastAsia" w:ascii="仿宋_GB2312" w:hAnsi="宋体" w:eastAsia="仿宋_GB2312"/>
          <w:sz w:val="28"/>
          <w:szCs w:val="28"/>
        </w:rPr>
        <w:t xml:space="preserve"> 科技管理奖励按照董事长奖励基金（含第二条所述科技类奖励各项）各项年度奖金总额的15%计算奖金额度，从董事长奖励基金另行支出，其中，10%奖励给成果或项目所在部门集体，5%奖励给科研管理部门集体。</w:t>
      </w:r>
    </w:p>
    <w:p>
      <w:pPr>
        <w:spacing w:line="560" w:lineRule="exact"/>
        <w:jc w:val="center"/>
        <w:rPr>
          <w:rFonts w:ascii="黑体" w:eastAsia="黑体"/>
          <w:sz w:val="28"/>
          <w:szCs w:val="28"/>
        </w:rPr>
      </w:pPr>
      <w:r>
        <w:rPr>
          <w:rFonts w:hint="eastAsia" w:ascii="黑体" w:eastAsia="黑体"/>
          <w:sz w:val="28"/>
          <w:szCs w:val="28"/>
        </w:rPr>
        <w:t>第二章  奖励申报审批与奖金发放</w:t>
      </w:r>
    </w:p>
    <w:p>
      <w:pPr>
        <w:spacing w:line="560" w:lineRule="exact"/>
        <w:ind w:firstLine="562" w:firstLineChars="200"/>
        <w:rPr>
          <w:rFonts w:ascii="仿宋_GB2312" w:hAnsi="宋体" w:eastAsia="仿宋_GB2312"/>
          <w:sz w:val="28"/>
          <w:szCs w:val="28"/>
        </w:rPr>
      </w:pPr>
      <w:r>
        <w:rPr>
          <w:rFonts w:hint="eastAsia" w:ascii="仿宋_GB2312" w:hAnsi="宋体" w:eastAsia="仿宋_GB2312"/>
          <w:b/>
          <w:sz w:val="28"/>
          <w:szCs w:val="28"/>
        </w:rPr>
        <w:t>第十三条</w:t>
      </w:r>
      <w:r>
        <w:rPr>
          <w:rFonts w:hint="eastAsia" w:ascii="仿宋_GB2312" w:hAnsi="宋体" w:eastAsia="仿宋_GB2312"/>
          <w:sz w:val="28"/>
          <w:szCs w:val="28"/>
        </w:rPr>
        <w:t xml:space="preserve"> 拟申报奖励的集体和个人提交书面申请和支撑材料，经系部依据以上奖励标准审核，系部领导签字后，统一上报科研处，非教学单位按学科、专业归口各系部申报，学科、专业归口困难的项目，教学类统一归口教务处，教务处处长签字后申报，非教学类统一归口校党政办，党政办主任签字后申报。</w:t>
      </w:r>
    </w:p>
    <w:p>
      <w:pPr>
        <w:spacing w:line="560" w:lineRule="exact"/>
        <w:ind w:firstLine="562" w:firstLineChars="200"/>
        <w:rPr>
          <w:rFonts w:ascii="仿宋_GB2312" w:hAnsi="宋体" w:eastAsia="仿宋_GB2312"/>
          <w:sz w:val="28"/>
          <w:szCs w:val="28"/>
        </w:rPr>
      </w:pPr>
      <w:r>
        <w:rPr>
          <w:rFonts w:hint="eastAsia" w:ascii="仿宋_GB2312" w:hAnsi="宋体" w:eastAsia="仿宋_GB2312"/>
          <w:b/>
          <w:sz w:val="28"/>
          <w:szCs w:val="28"/>
        </w:rPr>
        <w:t>第十四条</w:t>
      </w:r>
      <w:r>
        <w:rPr>
          <w:rFonts w:hint="eastAsia" w:ascii="仿宋_GB2312" w:hAnsi="宋体" w:eastAsia="仿宋_GB2312"/>
          <w:sz w:val="28"/>
          <w:szCs w:val="28"/>
        </w:rPr>
        <w:t xml:space="preserve"> 科研处对提交的奖励项目进行复核和汇总，上报学术委员会审定，呈交校务会审批，经公示无异议后予以确定。</w:t>
      </w:r>
    </w:p>
    <w:p>
      <w:pPr>
        <w:spacing w:line="560" w:lineRule="exact"/>
        <w:ind w:firstLine="562" w:firstLineChars="200"/>
        <w:rPr>
          <w:rFonts w:ascii="仿宋_GB2312" w:hAnsi="宋体" w:eastAsia="仿宋_GB2312"/>
          <w:sz w:val="28"/>
          <w:szCs w:val="28"/>
        </w:rPr>
      </w:pPr>
      <w:r>
        <w:rPr>
          <w:rFonts w:hint="eastAsia" w:ascii="仿宋_GB2312" w:hAnsi="宋体" w:eastAsia="仿宋_GB2312"/>
          <w:b/>
          <w:sz w:val="28"/>
          <w:szCs w:val="28"/>
        </w:rPr>
        <w:t>第十五条</w:t>
      </w:r>
      <w:r>
        <w:rPr>
          <w:rFonts w:hint="eastAsia" w:ascii="仿宋_GB2312" w:hAnsi="宋体" w:eastAsia="仿宋_GB2312"/>
          <w:sz w:val="28"/>
          <w:szCs w:val="28"/>
        </w:rPr>
        <w:t xml:space="preserve"> 集体奖励额度超过5000元的单项，需要向科研处提交奖金二次分配方案，二次分配方案由项目或成果集体成员根据贡献大小协商确定，并集体成员签字认可。</w:t>
      </w:r>
    </w:p>
    <w:p>
      <w:pPr>
        <w:spacing w:line="560" w:lineRule="exact"/>
        <w:ind w:firstLine="562" w:firstLineChars="200"/>
        <w:rPr>
          <w:rFonts w:ascii="仿宋_GB2312" w:hAnsi="宋体" w:eastAsia="仿宋_GB2312"/>
          <w:sz w:val="28"/>
          <w:szCs w:val="28"/>
        </w:rPr>
      </w:pPr>
      <w:r>
        <w:rPr>
          <w:rFonts w:hint="eastAsia" w:ascii="仿宋_GB2312" w:hAnsi="宋体" w:eastAsia="仿宋_GB2312"/>
          <w:b/>
          <w:sz w:val="28"/>
          <w:szCs w:val="28"/>
        </w:rPr>
        <w:t>第十六条</w:t>
      </w:r>
      <w:r>
        <w:rPr>
          <w:rFonts w:hint="eastAsia" w:ascii="仿宋_GB2312" w:hAnsi="宋体" w:eastAsia="仿宋_GB2312"/>
          <w:sz w:val="28"/>
          <w:szCs w:val="28"/>
        </w:rPr>
        <w:t xml:space="preserve"> 上述项目、成果、专利、著作、论文、管理等奖项，每年3月左右组织审核认定上一年度的奖项，</w:t>
      </w:r>
      <w:r>
        <w:rPr>
          <w:rFonts w:eastAsia="仿宋_GB2312"/>
          <w:sz w:val="28"/>
          <w:szCs w:val="28"/>
        </w:rPr>
        <w:t>4</w:t>
      </w:r>
      <w:r>
        <w:rPr>
          <w:rFonts w:hint="eastAsia" w:ascii="仿宋_GB2312" w:hAnsi="宋体" w:eastAsia="仿宋_GB2312"/>
          <w:sz w:val="28"/>
          <w:szCs w:val="28"/>
        </w:rPr>
        <w:t>月左右召开上一年度科研工作总结大会，并颁发奖励、奖金。遗漏项目、奖励修正项目下一年度集中认定和奖励。</w:t>
      </w:r>
    </w:p>
    <w:p>
      <w:pPr>
        <w:spacing w:line="560" w:lineRule="exact"/>
        <w:jc w:val="center"/>
        <w:rPr>
          <w:rFonts w:ascii="黑体" w:eastAsia="黑体"/>
          <w:sz w:val="28"/>
          <w:szCs w:val="28"/>
        </w:rPr>
      </w:pPr>
      <w:r>
        <w:rPr>
          <w:rFonts w:hint="eastAsia" w:ascii="黑体" w:eastAsia="黑体"/>
          <w:sz w:val="28"/>
          <w:szCs w:val="28"/>
        </w:rPr>
        <w:t>第三章  附 则</w:t>
      </w:r>
    </w:p>
    <w:p>
      <w:pPr>
        <w:spacing w:line="560" w:lineRule="exact"/>
        <w:ind w:firstLine="562" w:firstLineChars="200"/>
        <w:rPr>
          <w:rFonts w:ascii="仿宋_GB2312" w:hAnsi="宋体" w:eastAsia="仿宋_GB2312"/>
          <w:sz w:val="28"/>
          <w:szCs w:val="28"/>
        </w:rPr>
      </w:pPr>
      <w:r>
        <w:rPr>
          <w:rFonts w:hint="eastAsia" w:ascii="仿宋_GB2312" w:hAnsi="宋体" w:eastAsia="仿宋_GB2312"/>
          <w:b/>
          <w:sz w:val="28"/>
          <w:szCs w:val="28"/>
        </w:rPr>
        <w:t>第十七条</w:t>
      </w:r>
      <w:r>
        <w:rPr>
          <w:rFonts w:hint="eastAsia" w:ascii="仿宋_GB2312" w:hAnsi="宋体" w:eastAsia="仿宋_GB2312"/>
          <w:sz w:val="28"/>
          <w:szCs w:val="28"/>
        </w:rPr>
        <w:t xml:space="preserve"> 本办法自</w:t>
      </w:r>
      <w:r>
        <w:rPr>
          <w:rFonts w:hint="eastAsia" w:ascii="仿宋_GB2312" w:eastAsia="仿宋_GB2312"/>
          <w:sz w:val="28"/>
          <w:szCs w:val="28"/>
        </w:rPr>
        <w:t>发文之日</w:t>
      </w:r>
      <w:r>
        <w:rPr>
          <w:rFonts w:hint="eastAsia" w:ascii="仿宋_GB2312" w:hAnsi="宋体" w:eastAsia="仿宋_GB2312"/>
          <w:sz w:val="28"/>
          <w:szCs w:val="28"/>
        </w:rPr>
        <w:t>起执行，原有相关办法同时废止。</w:t>
      </w:r>
    </w:p>
    <w:p>
      <w:pPr>
        <w:spacing w:line="520" w:lineRule="exact"/>
        <w:ind w:firstLine="562" w:firstLineChars="200"/>
        <w:rPr>
          <w:rFonts w:ascii="仿宋_GB2312" w:hAnsi="宋体" w:eastAsia="仿宋_GB2312"/>
          <w:sz w:val="28"/>
          <w:szCs w:val="28"/>
        </w:rPr>
      </w:pPr>
      <w:r>
        <w:rPr>
          <w:rFonts w:hint="eastAsia" w:ascii="仿宋_GB2312" w:hAnsi="宋体" w:eastAsia="仿宋_GB2312"/>
          <w:b/>
          <w:sz w:val="28"/>
          <w:szCs w:val="28"/>
        </w:rPr>
        <w:t>第十八条</w:t>
      </w:r>
      <w:r>
        <w:rPr>
          <w:rFonts w:hint="eastAsia" w:ascii="仿宋_GB2312" w:hAnsi="宋体" w:eastAsia="仿宋_GB2312"/>
          <w:sz w:val="28"/>
          <w:szCs w:val="28"/>
        </w:rPr>
        <w:t xml:space="preserve"> 本办法由科研管理部门负责解释。</w:t>
      </w:r>
    </w:p>
    <w:p>
      <w:pPr>
        <w:spacing w:line="360" w:lineRule="auto"/>
        <w:ind w:right="-52"/>
        <w:rPr>
          <w:rFonts w:ascii="仿宋_GB2312" w:eastAsia="仿宋_GB2312"/>
          <w:sz w:val="28"/>
          <w:szCs w:val="28"/>
        </w:rPr>
      </w:pPr>
    </w:p>
    <w:sectPr>
      <w:footerReference r:id="rId3" w:type="default"/>
      <w:pgSz w:w="11906" w:h="16838"/>
      <w:pgMar w:top="1440" w:right="1304" w:bottom="1440"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66860"/>
      <w:docPartObj>
        <w:docPartGallery w:val="AutoText"/>
      </w:docPartObj>
    </w:sdtPr>
    <w:sdtEndPr>
      <w:rPr>
        <w:sz w:val="24"/>
        <w:szCs w:val="24"/>
      </w:rPr>
    </w:sdtEndPr>
    <w:sdtContent>
      <w:p>
        <w:pPr>
          <w:pStyle w:val="8"/>
          <w:jc w:val="cente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4</w:t>
        </w:r>
        <w:r>
          <w:rPr>
            <w:sz w:val="24"/>
            <w:szCs w:val="24"/>
          </w:rPr>
          <w:fldChar w:fldCharType="end"/>
        </w:r>
        <w:r>
          <w:rPr>
            <w:sz w:val="24"/>
            <w:szCs w:val="24"/>
          </w:rPr>
          <w:t xml:space="preserve"> —</w:t>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515E9"/>
    <w:rsid w:val="00003F7E"/>
    <w:rsid w:val="00004AF9"/>
    <w:rsid w:val="00004EE7"/>
    <w:rsid w:val="000054D2"/>
    <w:rsid w:val="00010111"/>
    <w:rsid w:val="000102BA"/>
    <w:rsid w:val="00010826"/>
    <w:rsid w:val="00012FE7"/>
    <w:rsid w:val="00013202"/>
    <w:rsid w:val="000132F3"/>
    <w:rsid w:val="00020D5E"/>
    <w:rsid w:val="000210EE"/>
    <w:rsid w:val="000270A0"/>
    <w:rsid w:val="00030106"/>
    <w:rsid w:val="0003022E"/>
    <w:rsid w:val="00030DA9"/>
    <w:rsid w:val="00031675"/>
    <w:rsid w:val="00036FF9"/>
    <w:rsid w:val="00040518"/>
    <w:rsid w:val="00040EA5"/>
    <w:rsid w:val="0004181F"/>
    <w:rsid w:val="0004262F"/>
    <w:rsid w:val="00042AA0"/>
    <w:rsid w:val="00042B76"/>
    <w:rsid w:val="0004392E"/>
    <w:rsid w:val="000449E7"/>
    <w:rsid w:val="00045891"/>
    <w:rsid w:val="00045FBB"/>
    <w:rsid w:val="000547FA"/>
    <w:rsid w:val="00054E56"/>
    <w:rsid w:val="0005526A"/>
    <w:rsid w:val="00057E2C"/>
    <w:rsid w:val="00063A50"/>
    <w:rsid w:val="0006484F"/>
    <w:rsid w:val="00064B3C"/>
    <w:rsid w:val="00064CA7"/>
    <w:rsid w:val="00065E1C"/>
    <w:rsid w:val="000751BB"/>
    <w:rsid w:val="000803D1"/>
    <w:rsid w:val="00083428"/>
    <w:rsid w:val="0008502D"/>
    <w:rsid w:val="00085A30"/>
    <w:rsid w:val="00090D04"/>
    <w:rsid w:val="00092B13"/>
    <w:rsid w:val="00095139"/>
    <w:rsid w:val="00096585"/>
    <w:rsid w:val="00096B70"/>
    <w:rsid w:val="000A038E"/>
    <w:rsid w:val="000A039B"/>
    <w:rsid w:val="000A1337"/>
    <w:rsid w:val="000A3BDF"/>
    <w:rsid w:val="000A43A4"/>
    <w:rsid w:val="000A5A9A"/>
    <w:rsid w:val="000B1677"/>
    <w:rsid w:val="000B33F7"/>
    <w:rsid w:val="000B5EEC"/>
    <w:rsid w:val="000B5EF1"/>
    <w:rsid w:val="000B69E9"/>
    <w:rsid w:val="000B7031"/>
    <w:rsid w:val="000C136C"/>
    <w:rsid w:val="000C1778"/>
    <w:rsid w:val="000C2589"/>
    <w:rsid w:val="000C434C"/>
    <w:rsid w:val="000C4A6A"/>
    <w:rsid w:val="000C52C3"/>
    <w:rsid w:val="000C60BC"/>
    <w:rsid w:val="000C7C75"/>
    <w:rsid w:val="000D0FEB"/>
    <w:rsid w:val="000D2078"/>
    <w:rsid w:val="000D6F73"/>
    <w:rsid w:val="000E262C"/>
    <w:rsid w:val="000E29F5"/>
    <w:rsid w:val="000E448F"/>
    <w:rsid w:val="000E4EFA"/>
    <w:rsid w:val="000E52D9"/>
    <w:rsid w:val="000E75BA"/>
    <w:rsid w:val="000F1093"/>
    <w:rsid w:val="000F35D1"/>
    <w:rsid w:val="000F45F7"/>
    <w:rsid w:val="000F4F8C"/>
    <w:rsid w:val="000F5CCE"/>
    <w:rsid w:val="000F5F3F"/>
    <w:rsid w:val="000F64E2"/>
    <w:rsid w:val="000F6E9C"/>
    <w:rsid w:val="00103263"/>
    <w:rsid w:val="00103B81"/>
    <w:rsid w:val="001058D0"/>
    <w:rsid w:val="00106A2E"/>
    <w:rsid w:val="001071BA"/>
    <w:rsid w:val="00107557"/>
    <w:rsid w:val="00107BD3"/>
    <w:rsid w:val="00111847"/>
    <w:rsid w:val="00112DC9"/>
    <w:rsid w:val="00113087"/>
    <w:rsid w:val="00115CB2"/>
    <w:rsid w:val="00116AB8"/>
    <w:rsid w:val="001216DC"/>
    <w:rsid w:val="00123786"/>
    <w:rsid w:val="001255D5"/>
    <w:rsid w:val="001258B5"/>
    <w:rsid w:val="0012702F"/>
    <w:rsid w:val="00127784"/>
    <w:rsid w:val="001346D2"/>
    <w:rsid w:val="00134D45"/>
    <w:rsid w:val="001351FF"/>
    <w:rsid w:val="00137251"/>
    <w:rsid w:val="001377A7"/>
    <w:rsid w:val="00137B47"/>
    <w:rsid w:val="00140C0B"/>
    <w:rsid w:val="001418D8"/>
    <w:rsid w:val="00141A38"/>
    <w:rsid w:val="00142208"/>
    <w:rsid w:val="00142AD5"/>
    <w:rsid w:val="00145F7B"/>
    <w:rsid w:val="001550AF"/>
    <w:rsid w:val="001567AE"/>
    <w:rsid w:val="00157CD6"/>
    <w:rsid w:val="00160B0C"/>
    <w:rsid w:val="00160C4F"/>
    <w:rsid w:val="00161D5C"/>
    <w:rsid w:val="00163314"/>
    <w:rsid w:val="00164E74"/>
    <w:rsid w:val="00166DDF"/>
    <w:rsid w:val="0016734E"/>
    <w:rsid w:val="00172641"/>
    <w:rsid w:val="00173D8C"/>
    <w:rsid w:val="00174681"/>
    <w:rsid w:val="00174C23"/>
    <w:rsid w:val="00176BD9"/>
    <w:rsid w:val="00176EBF"/>
    <w:rsid w:val="00177EB8"/>
    <w:rsid w:val="001860E9"/>
    <w:rsid w:val="001924FE"/>
    <w:rsid w:val="00193F04"/>
    <w:rsid w:val="00195629"/>
    <w:rsid w:val="001978B5"/>
    <w:rsid w:val="001A030A"/>
    <w:rsid w:val="001A0E78"/>
    <w:rsid w:val="001A2AD0"/>
    <w:rsid w:val="001A3B53"/>
    <w:rsid w:val="001A5DC6"/>
    <w:rsid w:val="001B05E3"/>
    <w:rsid w:val="001B0DD9"/>
    <w:rsid w:val="001B182F"/>
    <w:rsid w:val="001B43FF"/>
    <w:rsid w:val="001B586B"/>
    <w:rsid w:val="001B76C5"/>
    <w:rsid w:val="001B7B47"/>
    <w:rsid w:val="001C011D"/>
    <w:rsid w:val="001C1CCB"/>
    <w:rsid w:val="001C2A4D"/>
    <w:rsid w:val="001C2E43"/>
    <w:rsid w:val="001C32E6"/>
    <w:rsid w:val="001C484B"/>
    <w:rsid w:val="001C55B8"/>
    <w:rsid w:val="001C61CF"/>
    <w:rsid w:val="001C6558"/>
    <w:rsid w:val="001C7704"/>
    <w:rsid w:val="001C7862"/>
    <w:rsid w:val="001C79AF"/>
    <w:rsid w:val="001D03E9"/>
    <w:rsid w:val="001D3721"/>
    <w:rsid w:val="001D4BE9"/>
    <w:rsid w:val="001D4E8A"/>
    <w:rsid w:val="001D5E61"/>
    <w:rsid w:val="001E2213"/>
    <w:rsid w:val="001F2180"/>
    <w:rsid w:val="001F36A7"/>
    <w:rsid w:val="001F37AC"/>
    <w:rsid w:val="001F431D"/>
    <w:rsid w:val="001F45F6"/>
    <w:rsid w:val="001F4C8E"/>
    <w:rsid w:val="001F51C4"/>
    <w:rsid w:val="001F636B"/>
    <w:rsid w:val="00201595"/>
    <w:rsid w:val="0020242C"/>
    <w:rsid w:val="00202E99"/>
    <w:rsid w:val="00205B20"/>
    <w:rsid w:val="00205C3F"/>
    <w:rsid w:val="00206173"/>
    <w:rsid w:val="0020679C"/>
    <w:rsid w:val="0020797C"/>
    <w:rsid w:val="00207A13"/>
    <w:rsid w:val="0021080C"/>
    <w:rsid w:val="0021641C"/>
    <w:rsid w:val="00216E32"/>
    <w:rsid w:val="00220918"/>
    <w:rsid w:val="002235A7"/>
    <w:rsid w:val="00230664"/>
    <w:rsid w:val="00231FA9"/>
    <w:rsid w:val="00234506"/>
    <w:rsid w:val="00235CB1"/>
    <w:rsid w:val="00244ECF"/>
    <w:rsid w:val="0024527D"/>
    <w:rsid w:val="00245C52"/>
    <w:rsid w:val="002521A7"/>
    <w:rsid w:val="00253401"/>
    <w:rsid w:val="00253908"/>
    <w:rsid w:val="00254349"/>
    <w:rsid w:val="00256324"/>
    <w:rsid w:val="00262EE3"/>
    <w:rsid w:val="002633AF"/>
    <w:rsid w:val="00264283"/>
    <w:rsid w:val="002644DD"/>
    <w:rsid w:val="00266B2D"/>
    <w:rsid w:val="00270E7F"/>
    <w:rsid w:val="00271361"/>
    <w:rsid w:val="00271C57"/>
    <w:rsid w:val="002726B1"/>
    <w:rsid w:val="002748A6"/>
    <w:rsid w:val="00274E12"/>
    <w:rsid w:val="002852BE"/>
    <w:rsid w:val="00285B02"/>
    <w:rsid w:val="00286121"/>
    <w:rsid w:val="00291FE3"/>
    <w:rsid w:val="00296608"/>
    <w:rsid w:val="002A0C98"/>
    <w:rsid w:val="002A0CBC"/>
    <w:rsid w:val="002A0E3A"/>
    <w:rsid w:val="002A458F"/>
    <w:rsid w:val="002A4B54"/>
    <w:rsid w:val="002A4D4D"/>
    <w:rsid w:val="002A50C5"/>
    <w:rsid w:val="002A7DF5"/>
    <w:rsid w:val="002B3948"/>
    <w:rsid w:val="002B3A09"/>
    <w:rsid w:val="002B50F5"/>
    <w:rsid w:val="002B6B63"/>
    <w:rsid w:val="002B6BC0"/>
    <w:rsid w:val="002C1632"/>
    <w:rsid w:val="002C1918"/>
    <w:rsid w:val="002C4E00"/>
    <w:rsid w:val="002C5B8B"/>
    <w:rsid w:val="002C6FB6"/>
    <w:rsid w:val="002C75DA"/>
    <w:rsid w:val="002D123C"/>
    <w:rsid w:val="002D2641"/>
    <w:rsid w:val="002D4D22"/>
    <w:rsid w:val="002D748B"/>
    <w:rsid w:val="002E46F2"/>
    <w:rsid w:val="002E6A33"/>
    <w:rsid w:val="002E784D"/>
    <w:rsid w:val="002F12FA"/>
    <w:rsid w:val="002F302A"/>
    <w:rsid w:val="002F5023"/>
    <w:rsid w:val="00302FA7"/>
    <w:rsid w:val="00312577"/>
    <w:rsid w:val="00315054"/>
    <w:rsid w:val="003216F5"/>
    <w:rsid w:val="00321BE2"/>
    <w:rsid w:val="00321E06"/>
    <w:rsid w:val="00323975"/>
    <w:rsid w:val="00326326"/>
    <w:rsid w:val="00326D7F"/>
    <w:rsid w:val="00326F5E"/>
    <w:rsid w:val="003270D5"/>
    <w:rsid w:val="003313EE"/>
    <w:rsid w:val="003321F6"/>
    <w:rsid w:val="00332945"/>
    <w:rsid w:val="00337406"/>
    <w:rsid w:val="00340965"/>
    <w:rsid w:val="003416CD"/>
    <w:rsid w:val="003476B7"/>
    <w:rsid w:val="003508F3"/>
    <w:rsid w:val="00353612"/>
    <w:rsid w:val="00353DEB"/>
    <w:rsid w:val="00357E76"/>
    <w:rsid w:val="003607D7"/>
    <w:rsid w:val="00360D44"/>
    <w:rsid w:val="00363DB1"/>
    <w:rsid w:val="003669E3"/>
    <w:rsid w:val="00367A98"/>
    <w:rsid w:val="00371C4D"/>
    <w:rsid w:val="003724AF"/>
    <w:rsid w:val="00374883"/>
    <w:rsid w:val="0037690A"/>
    <w:rsid w:val="00376CF3"/>
    <w:rsid w:val="00377CFF"/>
    <w:rsid w:val="003829E1"/>
    <w:rsid w:val="00386BA3"/>
    <w:rsid w:val="00391E27"/>
    <w:rsid w:val="003951B6"/>
    <w:rsid w:val="00397F93"/>
    <w:rsid w:val="003A0692"/>
    <w:rsid w:val="003A2158"/>
    <w:rsid w:val="003A35B4"/>
    <w:rsid w:val="003A3942"/>
    <w:rsid w:val="003A55AD"/>
    <w:rsid w:val="003A7568"/>
    <w:rsid w:val="003B24A6"/>
    <w:rsid w:val="003B36EE"/>
    <w:rsid w:val="003B4D2A"/>
    <w:rsid w:val="003B7F30"/>
    <w:rsid w:val="003C3BB9"/>
    <w:rsid w:val="003C412C"/>
    <w:rsid w:val="003C4449"/>
    <w:rsid w:val="003C75DA"/>
    <w:rsid w:val="003D783A"/>
    <w:rsid w:val="003E0106"/>
    <w:rsid w:val="003E0879"/>
    <w:rsid w:val="003E0A02"/>
    <w:rsid w:val="003E1A22"/>
    <w:rsid w:val="003E3C01"/>
    <w:rsid w:val="003E6233"/>
    <w:rsid w:val="003E75DB"/>
    <w:rsid w:val="003E7842"/>
    <w:rsid w:val="003F05C7"/>
    <w:rsid w:val="003F13E7"/>
    <w:rsid w:val="003F2925"/>
    <w:rsid w:val="003F318F"/>
    <w:rsid w:val="003F4EB9"/>
    <w:rsid w:val="003F5672"/>
    <w:rsid w:val="003F6993"/>
    <w:rsid w:val="003F7AA4"/>
    <w:rsid w:val="004007BF"/>
    <w:rsid w:val="0040120A"/>
    <w:rsid w:val="00401AC2"/>
    <w:rsid w:val="00402590"/>
    <w:rsid w:val="00404B04"/>
    <w:rsid w:val="00410245"/>
    <w:rsid w:val="00412BA2"/>
    <w:rsid w:val="00415C91"/>
    <w:rsid w:val="00416E04"/>
    <w:rsid w:val="00417418"/>
    <w:rsid w:val="00421192"/>
    <w:rsid w:val="00421AFD"/>
    <w:rsid w:val="00425983"/>
    <w:rsid w:val="00425FC0"/>
    <w:rsid w:val="00427048"/>
    <w:rsid w:val="00430135"/>
    <w:rsid w:val="004309F4"/>
    <w:rsid w:val="00431019"/>
    <w:rsid w:val="0043111A"/>
    <w:rsid w:val="00431824"/>
    <w:rsid w:val="00434BFF"/>
    <w:rsid w:val="00434C16"/>
    <w:rsid w:val="00437DB0"/>
    <w:rsid w:val="00440954"/>
    <w:rsid w:val="00440B5E"/>
    <w:rsid w:val="0044279D"/>
    <w:rsid w:val="004429DC"/>
    <w:rsid w:val="00442C7A"/>
    <w:rsid w:val="0044434D"/>
    <w:rsid w:val="0044581B"/>
    <w:rsid w:val="0044595F"/>
    <w:rsid w:val="00446616"/>
    <w:rsid w:val="00447AC3"/>
    <w:rsid w:val="00450112"/>
    <w:rsid w:val="00454A19"/>
    <w:rsid w:val="004550FA"/>
    <w:rsid w:val="00456CBE"/>
    <w:rsid w:val="00461236"/>
    <w:rsid w:val="00462B15"/>
    <w:rsid w:val="00464232"/>
    <w:rsid w:val="004675D7"/>
    <w:rsid w:val="004727E0"/>
    <w:rsid w:val="00473DFE"/>
    <w:rsid w:val="0047440F"/>
    <w:rsid w:val="004817F0"/>
    <w:rsid w:val="004829B1"/>
    <w:rsid w:val="0048438B"/>
    <w:rsid w:val="00485543"/>
    <w:rsid w:val="004867EB"/>
    <w:rsid w:val="00487FDE"/>
    <w:rsid w:val="0049047F"/>
    <w:rsid w:val="0049080A"/>
    <w:rsid w:val="00491E07"/>
    <w:rsid w:val="004935AB"/>
    <w:rsid w:val="0049362F"/>
    <w:rsid w:val="00493E0D"/>
    <w:rsid w:val="00496F38"/>
    <w:rsid w:val="00497164"/>
    <w:rsid w:val="00497C34"/>
    <w:rsid w:val="004A0440"/>
    <w:rsid w:val="004A070D"/>
    <w:rsid w:val="004A071E"/>
    <w:rsid w:val="004A0F0A"/>
    <w:rsid w:val="004A14A4"/>
    <w:rsid w:val="004B1BD2"/>
    <w:rsid w:val="004B3EA5"/>
    <w:rsid w:val="004B408C"/>
    <w:rsid w:val="004B7913"/>
    <w:rsid w:val="004C1537"/>
    <w:rsid w:val="004C2074"/>
    <w:rsid w:val="004C2208"/>
    <w:rsid w:val="004C23EF"/>
    <w:rsid w:val="004C6488"/>
    <w:rsid w:val="004D1BC8"/>
    <w:rsid w:val="004D2F54"/>
    <w:rsid w:val="004D3AF4"/>
    <w:rsid w:val="004D5664"/>
    <w:rsid w:val="004D5EF0"/>
    <w:rsid w:val="004D7F0C"/>
    <w:rsid w:val="004D7F3C"/>
    <w:rsid w:val="004E03BA"/>
    <w:rsid w:val="004E0B56"/>
    <w:rsid w:val="004E387C"/>
    <w:rsid w:val="004E62A2"/>
    <w:rsid w:val="004E7DA9"/>
    <w:rsid w:val="004F258E"/>
    <w:rsid w:val="00502648"/>
    <w:rsid w:val="00504032"/>
    <w:rsid w:val="005064B7"/>
    <w:rsid w:val="00506567"/>
    <w:rsid w:val="00512FE9"/>
    <w:rsid w:val="00514225"/>
    <w:rsid w:val="00517F64"/>
    <w:rsid w:val="005246C9"/>
    <w:rsid w:val="00525769"/>
    <w:rsid w:val="00525FAC"/>
    <w:rsid w:val="00526F60"/>
    <w:rsid w:val="00527A5E"/>
    <w:rsid w:val="00530404"/>
    <w:rsid w:val="0053107C"/>
    <w:rsid w:val="00531FBF"/>
    <w:rsid w:val="00532CCA"/>
    <w:rsid w:val="005346FF"/>
    <w:rsid w:val="00535991"/>
    <w:rsid w:val="00540C9E"/>
    <w:rsid w:val="00541CA6"/>
    <w:rsid w:val="005436FC"/>
    <w:rsid w:val="0054591A"/>
    <w:rsid w:val="00545CDA"/>
    <w:rsid w:val="0054659E"/>
    <w:rsid w:val="00546640"/>
    <w:rsid w:val="0055215D"/>
    <w:rsid w:val="00553877"/>
    <w:rsid w:val="00555C0D"/>
    <w:rsid w:val="00555EFF"/>
    <w:rsid w:val="0055739E"/>
    <w:rsid w:val="005602D7"/>
    <w:rsid w:val="005612DC"/>
    <w:rsid w:val="005618B3"/>
    <w:rsid w:val="00565C02"/>
    <w:rsid w:val="005668DD"/>
    <w:rsid w:val="00571361"/>
    <w:rsid w:val="00571981"/>
    <w:rsid w:val="00573C92"/>
    <w:rsid w:val="005745C4"/>
    <w:rsid w:val="00574FDE"/>
    <w:rsid w:val="00575D47"/>
    <w:rsid w:val="00577AF0"/>
    <w:rsid w:val="00580FF9"/>
    <w:rsid w:val="00581A39"/>
    <w:rsid w:val="00583047"/>
    <w:rsid w:val="005845CA"/>
    <w:rsid w:val="005846A4"/>
    <w:rsid w:val="005857BB"/>
    <w:rsid w:val="00586B44"/>
    <w:rsid w:val="0058729A"/>
    <w:rsid w:val="00587406"/>
    <w:rsid w:val="005908B0"/>
    <w:rsid w:val="00591423"/>
    <w:rsid w:val="00593AAD"/>
    <w:rsid w:val="00593C8B"/>
    <w:rsid w:val="00595111"/>
    <w:rsid w:val="0059686C"/>
    <w:rsid w:val="00597052"/>
    <w:rsid w:val="005A0414"/>
    <w:rsid w:val="005A04FB"/>
    <w:rsid w:val="005A3C0C"/>
    <w:rsid w:val="005A44D2"/>
    <w:rsid w:val="005A5EA2"/>
    <w:rsid w:val="005A610E"/>
    <w:rsid w:val="005B29B5"/>
    <w:rsid w:val="005B3D75"/>
    <w:rsid w:val="005B47D0"/>
    <w:rsid w:val="005B5D00"/>
    <w:rsid w:val="005C0F4C"/>
    <w:rsid w:val="005C2408"/>
    <w:rsid w:val="005C48E0"/>
    <w:rsid w:val="005C49DB"/>
    <w:rsid w:val="005C67FF"/>
    <w:rsid w:val="005C6F91"/>
    <w:rsid w:val="005C7C47"/>
    <w:rsid w:val="005D3AC2"/>
    <w:rsid w:val="005D563F"/>
    <w:rsid w:val="005D6F41"/>
    <w:rsid w:val="005D714C"/>
    <w:rsid w:val="005E2081"/>
    <w:rsid w:val="005E22CB"/>
    <w:rsid w:val="005E2DEF"/>
    <w:rsid w:val="005E60DD"/>
    <w:rsid w:val="005F0271"/>
    <w:rsid w:val="005F094E"/>
    <w:rsid w:val="005F1509"/>
    <w:rsid w:val="006011E6"/>
    <w:rsid w:val="006014BB"/>
    <w:rsid w:val="00601651"/>
    <w:rsid w:val="00601BD3"/>
    <w:rsid w:val="0060318A"/>
    <w:rsid w:val="00603B9B"/>
    <w:rsid w:val="006053BE"/>
    <w:rsid w:val="00607556"/>
    <w:rsid w:val="00612149"/>
    <w:rsid w:val="006175B0"/>
    <w:rsid w:val="006200F6"/>
    <w:rsid w:val="00620764"/>
    <w:rsid w:val="00621F2E"/>
    <w:rsid w:val="00623983"/>
    <w:rsid w:val="006250BE"/>
    <w:rsid w:val="00626621"/>
    <w:rsid w:val="006317AD"/>
    <w:rsid w:val="00632A3C"/>
    <w:rsid w:val="00634933"/>
    <w:rsid w:val="006355E0"/>
    <w:rsid w:val="00635672"/>
    <w:rsid w:val="00636668"/>
    <w:rsid w:val="00636F83"/>
    <w:rsid w:val="00637927"/>
    <w:rsid w:val="00641409"/>
    <w:rsid w:val="006441C0"/>
    <w:rsid w:val="006461ED"/>
    <w:rsid w:val="00650DD6"/>
    <w:rsid w:val="00653822"/>
    <w:rsid w:val="006629F1"/>
    <w:rsid w:val="006646E7"/>
    <w:rsid w:val="006651BA"/>
    <w:rsid w:val="00674457"/>
    <w:rsid w:val="0067467D"/>
    <w:rsid w:val="00680B02"/>
    <w:rsid w:val="0068279B"/>
    <w:rsid w:val="0068541A"/>
    <w:rsid w:val="0068643B"/>
    <w:rsid w:val="006931CD"/>
    <w:rsid w:val="00693217"/>
    <w:rsid w:val="00694A4F"/>
    <w:rsid w:val="00694C53"/>
    <w:rsid w:val="00695468"/>
    <w:rsid w:val="006A15EE"/>
    <w:rsid w:val="006A1695"/>
    <w:rsid w:val="006A1D58"/>
    <w:rsid w:val="006A2525"/>
    <w:rsid w:val="006A2AB8"/>
    <w:rsid w:val="006A6763"/>
    <w:rsid w:val="006B0A52"/>
    <w:rsid w:val="006B14DA"/>
    <w:rsid w:val="006C0151"/>
    <w:rsid w:val="006C1460"/>
    <w:rsid w:val="006C5C67"/>
    <w:rsid w:val="006C5E38"/>
    <w:rsid w:val="006C7501"/>
    <w:rsid w:val="006D141C"/>
    <w:rsid w:val="006D3EEA"/>
    <w:rsid w:val="006D54FB"/>
    <w:rsid w:val="006D62A3"/>
    <w:rsid w:val="006E1365"/>
    <w:rsid w:val="006E18BF"/>
    <w:rsid w:val="006E4161"/>
    <w:rsid w:val="006E4490"/>
    <w:rsid w:val="006E4DAE"/>
    <w:rsid w:val="006E581C"/>
    <w:rsid w:val="006E7002"/>
    <w:rsid w:val="006F3061"/>
    <w:rsid w:val="00700657"/>
    <w:rsid w:val="00700664"/>
    <w:rsid w:val="0070152A"/>
    <w:rsid w:val="0070268B"/>
    <w:rsid w:val="00703276"/>
    <w:rsid w:val="0070562E"/>
    <w:rsid w:val="00705640"/>
    <w:rsid w:val="00707880"/>
    <w:rsid w:val="0071017E"/>
    <w:rsid w:val="00710548"/>
    <w:rsid w:val="00711574"/>
    <w:rsid w:val="00711B4F"/>
    <w:rsid w:val="00713052"/>
    <w:rsid w:val="00716E63"/>
    <w:rsid w:val="0072200B"/>
    <w:rsid w:val="00722BB3"/>
    <w:rsid w:val="007235CF"/>
    <w:rsid w:val="00723E68"/>
    <w:rsid w:val="00723F5C"/>
    <w:rsid w:val="007257BF"/>
    <w:rsid w:val="007275BB"/>
    <w:rsid w:val="0073120C"/>
    <w:rsid w:val="007313D7"/>
    <w:rsid w:val="007352C6"/>
    <w:rsid w:val="00737D56"/>
    <w:rsid w:val="00741B74"/>
    <w:rsid w:val="00743544"/>
    <w:rsid w:val="007448CA"/>
    <w:rsid w:val="007456D9"/>
    <w:rsid w:val="00746761"/>
    <w:rsid w:val="0074689F"/>
    <w:rsid w:val="00751B8B"/>
    <w:rsid w:val="007624AC"/>
    <w:rsid w:val="00763FBB"/>
    <w:rsid w:val="00764FA1"/>
    <w:rsid w:val="0076501A"/>
    <w:rsid w:val="00771FBA"/>
    <w:rsid w:val="0078199B"/>
    <w:rsid w:val="00781E90"/>
    <w:rsid w:val="00785B45"/>
    <w:rsid w:val="00786F3D"/>
    <w:rsid w:val="00787E44"/>
    <w:rsid w:val="00790C10"/>
    <w:rsid w:val="00794DA1"/>
    <w:rsid w:val="00795F9E"/>
    <w:rsid w:val="00795FD4"/>
    <w:rsid w:val="0079610E"/>
    <w:rsid w:val="0079633C"/>
    <w:rsid w:val="007A0315"/>
    <w:rsid w:val="007A112F"/>
    <w:rsid w:val="007A32AE"/>
    <w:rsid w:val="007B0036"/>
    <w:rsid w:val="007B46C4"/>
    <w:rsid w:val="007B48AA"/>
    <w:rsid w:val="007B51DA"/>
    <w:rsid w:val="007B7BEE"/>
    <w:rsid w:val="007C12B2"/>
    <w:rsid w:val="007C24E0"/>
    <w:rsid w:val="007C3160"/>
    <w:rsid w:val="007C4383"/>
    <w:rsid w:val="007C43D2"/>
    <w:rsid w:val="007C5888"/>
    <w:rsid w:val="007C5FA0"/>
    <w:rsid w:val="007C6AF7"/>
    <w:rsid w:val="007C6E20"/>
    <w:rsid w:val="007D0465"/>
    <w:rsid w:val="007D2598"/>
    <w:rsid w:val="007D4224"/>
    <w:rsid w:val="007D4A92"/>
    <w:rsid w:val="007D51AE"/>
    <w:rsid w:val="007D5359"/>
    <w:rsid w:val="007D54AD"/>
    <w:rsid w:val="007D54E1"/>
    <w:rsid w:val="007D6B67"/>
    <w:rsid w:val="007D73CF"/>
    <w:rsid w:val="007D79B6"/>
    <w:rsid w:val="007D7F65"/>
    <w:rsid w:val="007E0857"/>
    <w:rsid w:val="007E125A"/>
    <w:rsid w:val="007E27EE"/>
    <w:rsid w:val="007E3CE4"/>
    <w:rsid w:val="007E3DE1"/>
    <w:rsid w:val="007E4162"/>
    <w:rsid w:val="007E6261"/>
    <w:rsid w:val="007E7FB4"/>
    <w:rsid w:val="007F01C0"/>
    <w:rsid w:val="007F26D9"/>
    <w:rsid w:val="007F5B05"/>
    <w:rsid w:val="00802AF1"/>
    <w:rsid w:val="008034F3"/>
    <w:rsid w:val="00806488"/>
    <w:rsid w:val="0080676A"/>
    <w:rsid w:val="00807AE0"/>
    <w:rsid w:val="00807D6B"/>
    <w:rsid w:val="0081101D"/>
    <w:rsid w:val="00811447"/>
    <w:rsid w:val="00811A14"/>
    <w:rsid w:val="00813B84"/>
    <w:rsid w:val="00813D84"/>
    <w:rsid w:val="00816D50"/>
    <w:rsid w:val="00817CB9"/>
    <w:rsid w:val="008206C2"/>
    <w:rsid w:val="00822059"/>
    <w:rsid w:val="00823209"/>
    <w:rsid w:val="0082724B"/>
    <w:rsid w:val="00830719"/>
    <w:rsid w:val="00831908"/>
    <w:rsid w:val="00831EEC"/>
    <w:rsid w:val="008340EA"/>
    <w:rsid w:val="0083575F"/>
    <w:rsid w:val="00843015"/>
    <w:rsid w:val="00844DBA"/>
    <w:rsid w:val="00844F47"/>
    <w:rsid w:val="00846EE4"/>
    <w:rsid w:val="00850EBC"/>
    <w:rsid w:val="008513DD"/>
    <w:rsid w:val="0085415E"/>
    <w:rsid w:val="008576B6"/>
    <w:rsid w:val="008626F0"/>
    <w:rsid w:val="00862AF8"/>
    <w:rsid w:val="00862F2F"/>
    <w:rsid w:val="008649A3"/>
    <w:rsid w:val="0086630A"/>
    <w:rsid w:val="00866913"/>
    <w:rsid w:val="00867283"/>
    <w:rsid w:val="00872650"/>
    <w:rsid w:val="00872E41"/>
    <w:rsid w:val="0087499A"/>
    <w:rsid w:val="00875FF6"/>
    <w:rsid w:val="00877E34"/>
    <w:rsid w:val="00885DAF"/>
    <w:rsid w:val="00886581"/>
    <w:rsid w:val="008867AC"/>
    <w:rsid w:val="00887348"/>
    <w:rsid w:val="0088785B"/>
    <w:rsid w:val="00887A86"/>
    <w:rsid w:val="008914B2"/>
    <w:rsid w:val="00891B67"/>
    <w:rsid w:val="008920DC"/>
    <w:rsid w:val="00892710"/>
    <w:rsid w:val="008946F8"/>
    <w:rsid w:val="00897F9E"/>
    <w:rsid w:val="008A0F57"/>
    <w:rsid w:val="008A150B"/>
    <w:rsid w:val="008A65EF"/>
    <w:rsid w:val="008A6F8D"/>
    <w:rsid w:val="008A7CF6"/>
    <w:rsid w:val="008B4874"/>
    <w:rsid w:val="008B68B2"/>
    <w:rsid w:val="008B7473"/>
    <w:rsid w:val="008B7E53"/>
    <w:rsid w:val="008C04BF"/>
    <w:rsid w:val="008C1124"/>
    <w:rsid w:val="008C6FF8"/>
    <w:rsid w:val="008D1E8A"/>
    <w:rsid w:val="008D2678"/>
    <w:rsid w:val="008D570A"/>
    <w:rsid w:val="008D5FC1"/>
    <w:rsid w:val="008D6147"/>
    <w:rsid w:val="008E02A3"/>
    <w:rsid w:val="008E1CC0"/>
    <w:rsid w:val="008E264C"/>
    <w:rsid w:val="008E3FED"/>
    <w:rsid w:val="008E49C9"/>
    <w:rsid w:val="008E6600"/>
    <w:rsid w:val="008F1453"/>
    <w:rsid w:val="008F3801"/>
    <w:rsid w:val="008F57DF"/>
    <w:rsid w:val="008F6FC0"/>
    <w:rsid w:val="00901DDF"/>
    <w:rsid w:val="00902395"/>
    <w:rsid w:val="0090380F"/>
    <w:rsid w:val="00904DDD"/>
    <w:rsid w:val="00907B85"/>
    <w:rsid w:val="00907F5D"/>
    <w:rsid w:val="009168A3"/>
    <w:rsid w:val="00917A55"/>
    <w:rsid w:val="009266AC"/>
    <w:rsid w:val="00926A94"/>
    <w:rsid w:val="00930767"/>
    <w:rsid w:val="00931900"/>
    <w:rsid w:val="00932C96"/>
    <w:rsid w:val="00934447"/>
    <w:rsid w:val="0093450F"/>
    <w:rsid w:val="009369FC"/>
    <w:rsid w:val="00942448"/>
    <w:rsid w:val="00947B7F"/>
    <w:rsid w:val="00952171"/>
    <w:rsid w:val="00954783"/>
    <w:rsid w:val="00954D23"/>
    <w:rsid w:val="00954D84"/>
    <w:rsid w:val="00961D36"/>
    <w:rsid w:val="00965F44"/>
    <w:rsid w:val="00970B01"/>
    <w:rsid w:val="009710EC"/>
    <w:rsid w:val="00976FA3"/>
    <w:rsid w:val="00982EE7"/>
    <w:rsid w:val="00986432"/>
    <w:rsid w:val="009905C1"/>
    <w:rsid w:val="009A4115"/>
    <w:rsid w:val="009B245C"/>
    <w:rsid w:val="009B2D56"/>
    <w:rsid w:val="009B44ED"/>
    <w:rsid w:val="009B468F"/>
    <w:rsid w:val="009B57D9"/>
    <w:rsid w:val="009B5CBE"/>
    <w:rsid w:val="009B6B9B"/>
    <w:rsid w:val="009C0DD3"/>
    <w:rsid w:val="009C59FA"/>
    <w:rsid w:val="009C602F"/>
    <w:rsid w:val="009C7398"/>
    <w:rsid w:val="009D0CB4"/>
    <w:rsid w:val="009D17FD"/>
    <w:rsid w:val="009D6A51"/>
    <w:rsid w:val="009D6C9D"/>
    <w:rsid w:val="009E049A"/>
    <w:rsid w:val="009E2BB1"/>
    <w:rsid w:val="009E36CC"/>
    <w:rsid w:val="009E53CF"/>
    <w:rsid w:val="009F07D1"/>
    <w:rsid w:val="009F4706"/>
    <w:rsid w:val="009F5E76"/>
    <w:rsid w:val="009F6BCF"/>
    <w:rsid w:val="009F761B"/>
    <w:rsid w:val="00A01B5A"/>
    <w:rsid w:val="00A0542F"/>
    <w:rsid w:val="00A107E9"/>
    <w:rsid w:val="00A10E8F"/>
    <w:rsid w:val="00A11026"/>
    <w:rsid w:val="00A1156D"/>
    <w:rsid w:val="00A12588"/>
    <w:rsid w:val="00A12878"/>
    <w:rsid w:val="00A12DF0"/>
    <w:rsid w:val="00A1707D"/>
    <w:rsid w:val="00A20092"/>
    <w:rsid w:val="00A24C6F"/>
    <w:rsid w:val="00A300AE"/>
    <w:rsid w:val="00A30B02"/>
    <w:rsid w:val="00A3480E"/>
    <w:rsid w:val="00A36975"/>
    <w:rsid w:val="00A36ACE"/>
    <w:rsid w:val="00A416DC"/>
    <w:rsid w:val="00A45659"/>
    <w:rsid w:val="00A46932"/>
    <w:rsid w:val="00A47445"/>
    <w:rsid w:val="00A47C84"/>
    <w:rsid w:val="00A5001D"/>
    <w:rsid w:val="00A517AD"/>
    <w:rsid w:val="00A540C4"/>
    <w:rsid w:val="00A550C5"/>
    <w:rsid w:val="00A5548B"/>
    <w:rsid w:val="00A5745C"/>
    <w:rsid w:val="00A6141D"/>
    <w:rsid w:val="00A657EA"/>
    <w:rsid w:val="00A70FA4"/>
    <w:rsid w:val="00A71F0D"/>
    <w:rsid w:val="00A738C3"/>
    <w:rsid w:val="00A7488F"/>
    <w:rsid w:val="00A8430B"/>
    <w:rsid w:val="00A8753C"/>
    <w:rsid w:val="00A905E7"/>
    <w:rsid w:val="00A90DE7"/>
    <w:rsid w:val="00A91778"/>
    <w:rsid w:val="00A92C1A"/>
    <w:rsid w:val="00A93731"/>
    <w:rsid w:val="00A95315"/>
    <w:rsid w:val="00A96362"/>
    <w:rsid w:val="00AA2503"/>
    <w:rsid w:val="00AA4482"/>
    <w:rsid w:val="00AA4A10"/>
    <w:rsid w:val="00AA6533"/>
    <w:rsid w:val="00AA6BA7"/>
    <w:rsid w:val="00AB1033"/>
    <w:rsid w:val="00AB49E1"/>
    <w:rsid w:val="00AB714C"/>
    <w:rsid w:val="00AC1414"/>
    <w:rsid w:val="00AC160E"/>
    <w:rsid w:val="00AC27D4"/>
    <w:rsid w:val="00AC3D3A"/>
    <w:rsid w:val="00AC51E9"/>
    <w:rsid w:val="00AD0108"/>
    <w:rsid w:val="00AD1DB2"/>
    <w:rsid w:val="00AD2042"/>
    <w:rsid w:val="00AD44CE"/>
    <w:rsid w:val="00AD776B"/>
    <w:rsid w:val="00AE1175"/>
    <w:rsid w:val="00AE4B5E"/>
    <w:rsid w:val="00AE4C0A"/>
    <w:rsid w:val="00AE5F71"/>
    <w:rsid w:val="00AE646B"/>
    <w:rsid w:val="00AE7C58"/>
    <w:rsid w:val="00B0227D"/>
    <w:rsid w:val="00B0403E"/>
    <w:rsid w:val="00B041E8"/>
    <w:rsid w:val="00B06181"/>
    <w:rsid w:val="00B06E77"/>
    <w:rsid w:val="00B07CBD"/>
    <w:rsid w:val="00B100C4"/>
    <w:rsid w:val="00B10712"/>
    <w:rsid w:val="00B10DA8"/>
    <w:rsid w:val="00B12020"/>
    <w:rsid w:val="00B12B51"/>
    <w:rsid w:val="00B1400C"/>
    <w:rsid w:val="00B14952"/>
    <w:rsid w:val="00B2202B"/>
    <w:rsid w:val="00B2300E"/>
    <w:rsid w:val="00B23730"/>
    <w:rsid w:val="00B23B16"/>
    <w:rsid w:val="00B36362"/>
    <w:rsid w:val="00B36A01"/>
    <w:rsid w:val="00B36F7E"/>
    <w:rsid w:val="00B3758E"/>
    <w:rsid w:val="00B417D3"/>
    <w:rsid w:val="00B45AE7"/>
    <w:rsid w:val="00B473EA"/>
    <w:rsid w:val="00B50547"/>
    <w:rsid w:val="00B50BB1"/>
    <w:rsid w:val="00B515E9"/>
    <w:rsid w:val="00B5528A"/>
    <w:rsid w:val="00B55C96"/>
    <w:rsid w:val="00B57C20"/>
    <w:rsid w:val="00B615CB"/>
    <w:rsid w:val="00B65ECD"/>
    <w:rsid w:val="00B75933"/>
    <w:rsid w:val="00B75F1C"/>
    <w:rsid w:val="00B80189"/>
    <w:rsid w:val="00B9049D"/>
    <w:rsid w:val="00B91A74"/>
    <w:rsid w:val="00B92EFA"/>
    <w:rsid w:val="00B94268"/>
    <w:rsid w:val="00B96FF6"/>
    <w:rsid w:val="00BA0B2C"/>
    <w:rsid w:val="00BA61A8"/>
    <w:rsid w:val="00BA6599"/>
    <w:rsid w:val="00BA7DA7"/>
    <w:rsid w:val="00BB064D"/>
    <w:rsid w:val="00BB06D5"/>
    <w:rsid w:val="00BC261B"/>
    <w:rsid w:val="00BC2B9E"/>
    <w:rsid w:val="00BC2FDD"/>
    <w:rsid w:val="00BC34C2"/>
    <w:rsid w:val="00BC365B"/>
    <w:rsid w:val="00BC57E2"/>
    <w:rsid w:val="00BC67A1"/>
    <w:rsid w:val="00BC766E"/>
    <w:rsid w:val="00BC7D62"/>
    <w:rsid w:val="00BD3E70"/>
    <w:rsid w:val="00BD7819"/>
    <w:rsid w:val="00BE10FA"/>
    <w:rsid w:val="00BE11B3"/>
    <w:rsid w:val="00BE514D"/>
    <w:rsid w:val="00BE5339"/>
    <w:rsid w:val="00BE73BC"/>
    <w:rsid w:val="00BE79BD"/>
    <w:rsid w:val="00BF5242"/>
    <w:rsid w:val="00BF5953"/>
    <w:rsid w:val="00BF643E"/>
    <w:rsid w:val="00BF7D2C"/>
    <w:rsid w:val="00C02788"/>
    <w:rsid w:val="00C057C9"/>
    <w:rsid w:val="00C064E0"/>
    <w:rsid w:val="00C0666E"/>
    <w:rsid w:val="00C10042"/>
    <w:rsid w:val="00C112A9"/>
    <w:rsid w:val="00C11AC3"/>
    <w:rsid w:val="00C12569"/>
    <w:rsid w:val="00C1313A"/>
    <w:rsid w:val="00C155AC"/>
    <w:rsid w:val="00C21374"/>
    <w:rsid w:val="00C2165D"/>
    <w:rsid w:val="00C21C15"/>
    <w:rsid w:val="00C227B1"/>
    <w:rsid w:val="00C227DA"/>
    <w:rsid w:val="00C27A88"/>
    <w:rsid w:val="00C27E33"/>
    <w:rsid w:val="00C27F31"/>
    <w:rsid w:val="00C3189B"/>
    <w:rsid w:val="00C33AFE"/>
    <w:rsid w:val="00C37F5D"/>
    <w:rsid w:val="00C41A66"/>
    <w:rsid w:val="00C42628"/>
    <w:rsid w:val="00C4609D"/>
    <w:rsid w:val="00C504D9"/>
    <w:rsid w:val="00C605A7"/>
    <w:rsid w:val="00C6398B"/>
    <w:rsid w:val="00C64938"/>
    <w:rsid w:val="00C64E54"/>
    <w:rsid w:val="00C6553D"/>
    <w:rsid w:val="00C73AA3"/>
    <w:rsid w:val="00C7493F"/>
    <w:rsid w:val="00C74E88"/>
    <w:rsid w:val="00C75FE8"/>
    <w:rsid w:val="00C76219"/>
    <w:rsid w:val="00C76243"/>
    <w:rsid w:val="00C80899"/>
    <w:rsid w:val="00C83E3A"/>
    <w:rsid w:val="00C87754"/>
    <w:rsid w:val="00C87B60"/>
    <w:rsid w:val="00C9149A"/>
    <w:rsid w:val="00C91BED"/>
    <w:rsid w:val="00C93070"/>
    <w:rsid w:val="00C94919"/>
    <w:rsid w:val="00C958E4"/>
    <w:rsid w:val="00C97538"/>
    <w:rsid w:val="00C97DB8"/>
    <w:rsid w:val="00CA02BF"/>
    <w:rsid w:val="00CA31AE"/>
    <w:rsid w:val="00CA5262"/>
    <w:rsid w:val="00CA766E"/>
    <w:rsid w:val="00CB13A1"/>
    <w:rsid w:val="00CB4622"/>
    <w:rsid w:val="00CB5436"/>
    <w:rsid w:val="00CB6C48"/>
    <w:rsid w:val="00CC09DF"/>
    <w:rsid w:val="00CC0A03"/>
    <w:rsid w:val="00CC0FA6"/>
    <w:rsid w:val="00CC3F53"/>
    <w:rsid w:val="00CC54E4"/>
    <w:rsid w:val="00CC5FBB"/>
    <w:rsid w:val="00CC667A"/>
    <w:rsid w:val="00CC689D"/>
    <w:rsid w:val="00CC6902"/>
    <w:rsid w:val="00CC7CF0"/>
    <w:rsid w:val="00CD4067"/>
    <w:rsid w:val="00CD482A"/>
    <w:rsid w:val="00CD59E9"/>
    <w:rsid w:val="00CD7627"/>
    <w:rsid w:val="00CD7B47"/>
    <w:rsid w:val="00CE0840"/>
    <w:rsid w:val="00CE0F54"/>
    <w:rsid w:val="00CE0F87"/>
    <w:rsid w:val="00CE115F"/>
    <w:rsid w:val="00CE1324"/>
    <w:rsid w:val="00CE5412"/>
    <w:rsid w:val="00CE778E"/>
    <w:rsid w:val="00CF00C8"/>
    <w:rsid w:val="00CF34AB"/>
    <w:rsid w:val="00D01CC4"/>
    <w:rsid w:val="00D06914"/>
    <w:rsid w:val="00D06DE6"/>
    <w:rsid w:val="00D101CF"/>
    <w:rsid w:val="00D1075E"/>
    <w:rsid w:val="00D12B5A"/>
    <w:rsid w:val="00D12C2A"/>
    <w:rsid w:val="00D149AF"/>
    <w:rsid w:val="00D14CFB"/>
    <w:rsid w:val="00D15111"/>
    <w:rsid w:val="00D1764F"/>
    <w:rsid w:val="00D2309F"/>
    <w:rsid w:val="00D234BB"/>
    <w:rsid w:val="00D2442E"/>
    <w:rsid w:val="00D30F9A"/>
    <w:rsid w:val="00D322BE"/>
    <w:rsid w:val="00D35BD8"/>
    <w:rsid w:val="00D35E73"/>
    <w:rsid w:val="00D35F56"/>
    <w:rsid w:val="00D42084"/>
    <w:rsid w:val="00D4526A"/>
    <w:rsid w:val="00D460A8"/>
    <w:rsid w:val="00D503BB"/>
    <w:rsid w:val="00D5656D"/>
    <w:rsid w:val="00D56CEF"/>
    <w:rsid w:val="00D60BC0"/>
    <w:rsid w:val="00D63A78"/>
    <w:rsid w:val="00D63F5E"/>
    <w:rsid w:val="00D64B67"/>
    <w:rsid w:val="00D72D67"/>
    <w:rsid w:val="00D742AB"/>
    <w:rsid w:val="00D753BA"/>
    <w:rsid w:val="00D835CF"/>
    <w:rsid w:val="00D8371D"/>
    <w:rsid w:val="00D85C1F"/>
    <w:rsid w:val="00D873B2"/>
    <w:rsid w:val="00D91903"/>
    <w:rsid w:val="00D933F0"/>
    <w:rsid w:val="00D9771C"/>
    <w:rsid w:val="00DA2772"/>
    <w:rsid w:val="00DA361B"/>
    <w:rsid w:val="00DA3FBC"/>
    <w:rsid w:val="00DA4091"/>
    <w:rsid w:val="00DA6206"/>
    <w:rsid w:val="00DA6C91"/>
    <w:rsid w:val="00DB1D4E"/>
    <w:rsid w:val="00DB1DDC"/>
    <w:rsid w:val="00DB3501"/>
    <w:rsid w:val="00DB4402"/>
    <w:rsid w:val="00DB44AA"/>
    <w:rsid w:val="00DB4F4D"/>
    <w:rsid w:val="00DB57D4"/>
    <w:rsid w:val="00DB5852"/>
    <w:rsid w:val="00DB6634"/>
    <w:rsid w:val="00DB7468"/>
    <w:rsid w:val="00DB75D0"/>
    <w:rsid w:val="00DB7BEC"/>
    <w:rsid w:val="00DC02F9"/>
    <w:rsid w:val="00DC0BD4"/>
    <w:rsid w:val="00DC21C9"/>
    <w:rsid w:val="00DC37DD"/>
    <w:rsid w:val="00DC7644"/>
    <w:rsid w:val="00DD0ACD"/>
    <w:rsid w:val="00DD28E3"/>
    <w:rsid w:val="00DD78EC"/>
    <w:rsid w:val="00DE0847"/>
    <w:rsid w:val="00DE0B3A"/>
    <w:rsid w:val="00DE1977"/>
    <w:rsid w:val="00DE3BDC"/>
    <w:rsid w:val="00DE4C42"/>
    <w:rsid w:val="00DE629A"/>
    <w:rsid w:val="00DE645C"/>
    <w:rsid w:val="00DF2F54"/>
    <w:rsid w:val="00DF66BB"/>
    <w:rsid w:val="00E032E8"/>
    <w:rsid w:val="00E06AC6"/>
    <w:rsid w:val="00E0787E"/>
    <w:rsid w:val="00E110F7"/>
    <w:rsid w:val="00E11F96"/>
    <w:rsid w:val="00E12F93"/>
    <w:rsid w:val="00E15506"/>
    <w:rsid w:val="00E176BA"/>
    <w:rsid w:val="00E203CD"/>
    <w:rsid w:val="00E22745"/>
    <w:rsid w:val="00E233E2"/>
    <w:rsid w:val="00E339F5"/>
    <w:rsid w:val="00E35367"/>
    <w:rsid w:val="00E4521E"/>
    <w:rsid w:val="00E55547"/>
    <w:rsid w:val="00E5568F"/>
    <w:rsid w:val="00E574B0"/>
    <w:rsid w:val="00E629FC"/>
    <w:rsid w:val="00E643B5"/>
    <w:rsid w:val="00E66645"/>
    <w:rsid w:val="00E679D3"/>
    <w:rsid w:val="00E70F1E"/>
    <w:rsid w:val="00E7241A"/>
    <w:rsid w:val="00E73B7D"/>
    <w:rsid w:val="00E74CA3"/>
    <w:rsid w:val="00E77F9B"/>
    <w:rsid w:val="00E801BD"/>
    <w:rsid w:val="00E8195F"/>
    <w:rsid w:val="00E8323F"/>
    <w:rsid w:val="00E8370A"/>
    <w:rsid w:val="00E84CE4"/>
    <w:rsid w:val="00E8644D"/>
    <w:rsid w:val="00E87A44"/>
    <w:rsid w:val="00E87F21"/>
    <w:rsid w:val="00E90272"/>
    <w:rsid w:val="00E93405"/>
    <w:rsid w:val="00E9477A"/>
    <w:rsid w:val="00E95821"/>
    <w:rsid w:val="00EA00DF"/>
    <w:rsid w:val="00EA0423"/>
    <w:rsid w:val="00EA0E18"/>
    <w:rsid w:val="00EA2199"/>
    <w:rsid w:val="00EA3F6E"/>
    <w:rsid w:val="00EA44B0"/>
    <w:rsid w:val="00EB1B7D"/>
    <w:rsid w:val="00EB21FC"/>
    <w:rsid w:val="00EB4445"/>
    <w:rsid w:val="00EB598E"/>
    <w:rsid w:val="00EC16A4"/>
    <w:rsid w:val="00EC365B"/>
    <w:rsid w:val="00EC64E9"/>
    <w:rsid w:val="00ED0611"/>
    <w:rsid w:val="00ED18E3"/>
    <w:rsid w:val="00ED5AAA"/>
    <w:rsid w:val="00ED6C8E"/>
    <w:rsid w:val="00ED7E6D"/>
    <w:rsid w:val="00EE004A"/>
    <w:rsid w:val="00EE1076"/>
    <w:rsid w:val="00EE1456"/>
    <w:rsid w:val="00EE216A"/>
    <w:rsid w:val="00EE22EB"/>
    <w:rsid w:val="00EE3043"/>
    <w:rsid w:val="00EE557E"/>
    <w:rsid w:val="00EE6742"/>
    <w:rsid w:val="00EE7FD7"/>
    <w:rsid w:val="00EF01F7"/>
    <w:rsid w:val="00EF41CD"/>
    <w:rsid w:val="00EF4547"/>
    <w:rsid w:val="00EF567B"/>
    <w:rsid w:val="00EF73DB"/>
    <w:rsid w:val="00F00433"/>
    <w:rsid w:val="00F00D4E"/>
    <w:rsid w:val="00F01F5A"/>
    <w:rsid w:val="00F02CC1"/>
    <w:rsid w:val="00F068AE"/>
    <w:rsid w:val="00F1053F"/>
    <w:rsid w:val="00F12673"/>
    <w:rsid w:val="00F13DA3"/>
    <w:rsid w:val="00F14030"/>
    <w:rsid w:val="00F15BB4"/>
    <w:rsid w:val="00F163FF"/>
    <w:rsid w:val="00F17727"/>
    <w:rsid w:val="00F204ED"/>
    <w:rsid w:val="00F22A22"/>
    <w:rsid w:val="00F22E3E"/>
    <w:rsid w:val="00F23099"/>
    <w:rsid w:val="00F26921"/>
    <w:rsid w:val="00F3380B"/>
    <w:rsid w:val="00F357F5"/>
    <w:rsid w:val="00F3687A"/>
    <w:rsid w:val="00F401FC"/>
    <w:rsid w:val="00F407CD"/>
    <w:rsid w:val="00F4095B"/>
    <w:rsid w:val="00F40C70"/>
    <w:rsid w:val="00F40E5F"/>
    <w:rsid w:val="00F42FB5"/>
    <w:rsid w:val="00F467F5"/>
    <w:rsid w:val="00F475F0"/>
    <w:rsid w:val="00F504BD"/>
    <w:rsid w:val="00F515C5"/>
    <w:rsid w:val="00F65B7E"/>
    <w:rsid w:val="00F65CC4"/>
    <w:rsid w:val="00F67B42"/>
    <w:rsid w:val="00F72405"/>
    <w:rsid w:val="00F728E4"/>
    <w:rsid w:val="00F72AE0"/>
    <w:rsid w:val="00F75F59"/>
    <w:rsid w:val="00F806DD"/>
    <w:rsid w:val="00F8097D"/>
    <w:rsid w:val="00F81EB8"/>
    <w:rsid w:val="00F850AC"/>
    <w:rsid w:val="00F8764F"/>
    <w:rsid w:val="00F9129C"/>
    <w:rsid w:val="00F9417A"/>
    <w:rsid w:val="00F949AC"/>
    <w:rsid w:val="00F9651D"/>
    <w:rsid w:val="00F96DF3"/>
    <w:rsid w:val="00F971A7"/>
    <w:rsid w:val="00FA42FA"/>
    <w:rsid w:val="00FA727C"/>
    <w:rsid w:val="00FB180B"/>
    <w:rsid w:val="00FB2964"/>
    <w:rsid w:val="00FB374F"/>
    <w:rsid w:val="00FB4943"/>
    <w:rsid w:val="00FB6E3B"/>
    <w:rsid w:val="00FC5571"/>
    <w:rsid w:val="00FC74B9"/>
    <w:rsid w:val="00FC7FA3"/>
    <w:rsid w:val="00FD0DC0"/>
    <w:rsid w:val="00FD1A4F"/>
    <w:rsid w:val="00FD20D3"/>
    <w:rsid w:val="00FD2628"/>
    <w:rsid w:val="00FD297F"/>
    <w:rsid w:val="00FD5739"/>
    <w:rsid w:val="00FD61E2"/>
    <w:rsid w:val="00FD6AC1"/>
    <w:rsid w:val="00FE051A"/>
    <w:rsid w:val="00FE0D39"/>
    <w:rsid w:val="00FE10DD"/>
    <w:rsid w:val="00FE39D3"/>
    <w:rsid w:val="00FE4949"/>
    <w:rsid w:val="00FE7408"/>
    <w:rsid w:val="00FE7A18"/>
    <w:rsid w:val="00FF12BB"/>
    <w:rsid w:val="00FF19A0"/>
    <w:rsid w:val="00FF2378"/>
    <w:rsid w:val="00FF554A"/>
    <w:rsid w:val="00FF55E2"/>
    <w:rsid w:val="67FD2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uiPriority w:val="0"/>
    <w:pPr>
      <w:spacing w:line="400" w:lineRule="exact"/>
      <w:jc w:val="center"/>
    </w:pPr>
    <w:rPr>
      <w:b/>
      <w:bCs/>
      <w:sz w:val="32"/>
    </w:rPr>
  </w:style>
  <w:style w:type="paragraph" w:styleId="4">
    <w:name w:val="Body Text Indent"/>
    <w:basedOn w:val="1"/>
    <w:uiPriority w:val="0"/>
    <w:pPr>
      <w:ind w:firstLine="560" w:firstLineChars="200"/>
    </w:pPr>
    <w:rPr>
      <w:sz w:val="28"/>
    </w:rPr>
  </w:style>
  <w:style w:type="paragraph" w:styleId="5">
    <w:name w:val="Date"/>
    <w:basedOn w:val="1"/>
    <w:next w:val="1"/>
    <w:uiPriority w:val="0"/>
    <w:pPr>
      <w:ind w:left="100" w:leftChars="2500"/>
    </w:pPr>
  </w:style>
  <w:style w:type="paragraph" w:styleId="6">
    <w:name w:val="Body Text Indent 2"/>
    <w:basedOn w:val="1"/>
    <w:uiPriority w:val="0"/>
    <w:pPr>
      <w:spacing w:afterLines="50" w:line="360" w:lineRule="auto"/>
      <w:ind w:firstLine="734" w:firstLineChars="262"/>
    </w:pPr>
    <w:rPr>
      <w:rFonts w:ascii="仿宋_GB2312" w:eastAsia="仿宋_GB2312"/>
      <w:sz w:val="28"/>
    </w:rPr>
  </w:style>
  <w:style w:type="paragraph" w:styleId="7">
    <w:name w:val="Balloon Text"/>
    <w:basedOn w:val="1"/>
    <w:semiHidden/>
    <w:uiPriority w:val="0"/>
    <w:rPr>
      <w:sz w:val="18"/>
      <w:szCs w:val="18"/>
    </w:rPr>
  </w:style>
  <w:style w:type="paragraph" w:styleId="8">
    <w:name w:val="footer"/>
    <w:basedOn w:val="1"/>
    <w:link w:val="35"/>
    <w:uiPriority w:val="99"/>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iPriority w:val="0"/>
    <w:pPr>
      <w:widowControl/>
      <w:spacing w:before="100" w:beforeAutospacing="1" w:after="100" w:afterAutospacing="1"/>
      <w:jc w:val="left"/>
    </w:pPr>
    <w:rPr>
      <w:rFonts w:ascii="宋体" w:hAnsi="宋体" w:cs="宋体"/>
      <w:kern w:val="0"/>
      <w:sz w:val="24"/>
    </w:rPr>
  </w:style>
  <w:style w:type="character" w:styleId="12">
    <w:name w:val="Strong"/>
    <w:basedOn w:val="11"/>
    <w:qFormat/>
    <w:uiPriority w:val="0"/>
    <w:rPr>
      <w:b/>
      <w:bCs/>
    </w:rPr>
  </w:style>
  <w:style w:type="character" w:styleId="13">
    <w:name w:val="page number"/>
    <w:basedOn w:val="11"/>
    <w:uiPriority w:val="0"/>
  </w:style>
  <w:style w:type="character" w:styleId="14">
    <w:name w:val="Emphasis"/>
    <w:basedOn w:val="11"/>
    <w:qFormat/>
    <w:uiPriority w:val="20"/>
    <w:rPr>
      <w:i/>
      <w:iCs/>
    </w:rPr>
  </w:style>
  <w:style w:type="character" w:styleId="15">
    <w:name w:val="Hyperlink"/>
    <w:basedOn w:val="11"/>
    <w:unhideWhenUsed/>
    <w:uiPriority w:val="99"/>
    <w:rPr>
      <w:color w:val="005EAC"/>
      <w:u w:val="single"/>
    </w:rPr>
  </w:style>
  <w:style w:type="table" w:styleId="17">
    <w:name w:val="Table Grid"/>
    <w:basedOn w:val="1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8">
    <w:name w:val="xl28"/>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9">
    <w:name w:val="font0"/>
    <w:basedOn w:val="1"/>
    <w:uiPriority w:val="0"/>
    <w:pPr>
      <w:widowControl/>
      <w:spacing w:before="100" w:beforeAutospacing="1" w:after="100" w:afterAutospacing="1"/>
      <w:jc w:val="left"/>
    </w:pPr>
    <w:rPr>
      <w:rFonts w:hint="eastAsia" w:ascii="宋体" w:hAnsi="宋体" w:cs="Arial Unicode MS"/>
      <w:kern w:val="0"/>
      <w:sz w:val="24"/>
    </w:rPr>
  </w:style>
  <w:style w:type="paragraph" w:customStyle="1" w:styleId="20">
    <w:name w:val="font5"/>
    <w:basedOn w:val="1"/>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1">
    <w:name w:val="font6"/>
    <w:basedOn w:val="1"/>
    <w:uiPriority w:val="0"/>
    <w:pPr>
      <w:widowControl/>
      <w:spacing w:before="100" w:beforeAutospacing="1" w:after="100" w:afterAutospacing="1"/>
      <w:jc w:val="left"/>
    </w:pPr>
    <w:rPr>
      <w:rFonts w:eastAsia="Arial Unicode MS"/>
      <w:kern w:val="0"/>
      <w:sz w:val="24"/>
    </w:rPr>
  </w:style>
  <w:style w:type="paragraph" w:customStyle="1" w:styleId="22">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8"/>
      <w:szCs w:val="28"/>
    </w:rPr>
  </w:style>
  <w:style w:type="paragraph" w:customStyle="1" w:styleId="23">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8"/>
      <w:szCs w:val="28"/>
    </w:rPr>
  </w:style>
  <w:style w:type="paragraph" w:customStyle="1" w:styleId="24">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5">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8"/>
      <w:szCs w:val="28"/>
    </w:rPr>
  </w:style>
  <w:style w:type="paragraph" w:customStyle="1" w:styleId="26">
    <w:name w:val="xl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7">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4"/>
    </w:rPr>
  </w:style>
  <w:style w:type="paragraph" w:customStyle="1" w:styleId="28">
    <w:name w:val="xl31"/>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9">
    <w:name w:val="xl32"/>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30">
    <w:name w:val="xl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31">
    <w:name w:val="xl34"/>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32">
    <w:name w:val="xl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character" w:customStyle="1" w:styleId="33">
    <w:name w:val="apple-converted-space"/>
    <w:basedOn w:val="11"/>
    <w:uiPriority w:val="0"/>
  </w:style>
  <w:style w:type="paragraph" w:styleId="34">
    <w:name w:val="List Paragraph"/>
    <w:basedOn w:val="1"/>
    <w:qFormat/>
    <w:uiPriority w:val="34"/>
    <w:pPr>
      <w:ind w:firstLine="420" w:firstLineChars="200"/>
    </w:pPr>
  </w:style>
  <w:style w:type="character" w:customStyle="1" w:styleId="35">
    <w:name w:val="页脚 Char"/>
    <w:basedOn w:val="11"/>
    <w:link w:val="8"/>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70"/>
    <customShpInfo spid="_x0000_s1067"/>
    <customShpInfo spid="_x0000_s106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雨薇在线</Company>
  <Pages>7</Pages>
  <Words>598</Words>
  <Characters>3415</Characters>
  <Lines>28</Lines>
  <Paragraphs>8</Paragraphs>
  <TotalTime>0</TotalTime>
  <ScaleCrop>false</ScaleCrop>
  <LinksUpToDate>false</LinksUpToDate>
  <CharactersWithSpaces>4005</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2015-03-12T00:23:00Z</dcterms:created>
  <dc:creator>微软用户</dc:creator>
  <cp:lastModifiedBy>Albert</cp:lastModifiedBy>
  <cp:lastPrinted>2014-09-22T01:14:00Z</cp:lastPrinted>
  <dcterms:modified xsi:type="dcterms:W3CDTF">2018-05-04T07:39:29Z</dcterms:modified>
  <dc:title>湘科贸函[2005]2号</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